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C" w:rsidRPr="00890790" w:rsidRDefault="003D43BE" w:rsidP="009E4A88">
      <w:pPr>
        <w:pStyle w:val="BodyText"/>
        <w:rPr>
          <w:bCs w:val="0"/>
          <w:sz w:val="24"/>
        </w:rPr>
      </w:pPr>
      <w:r>
        <w:rPr>
          <w:sz w:val="24"/>
          <w:lang w:eastAsia="zh-CN"/>
        </w:rPr>
        <w:t>带过程型变送器的隔膜密封系统：</w:t>
      </w:r>
      <w:r w:rsidR="009C3072">
        <w:rPr>
          <w:rFonts w:hint="eastAsia"/>
          <w:sz w:val="24"/>
          <w:lang w:eastAsia="zh-CN"/>
        </w:rPr>
        <w:t>通过</w:t>
      </w:r>
      <w:r w:rsidR="0009767A">
        <w:rPr>
          <w:rFonts w:hint="eastAsia"/>
          <w:sz w:val="24"/>
          <w:lang w:eastAsia="zh-CN"/>
        </w:rPr>
        <w:t>组件</w:t>
      </w:r>
      <w:r w:rsidR="00BD03CC">
        <w:rPr>
          <w:rFonts w:hint="eastAsia"/>
          <w:sz w:val="24"/>
          <w:lang w:eastAsia="zh-CN"/>
        </w:rPr>
        <w:t>更换</w:t>
      </w:r>
      <w:r w:rsidR="009C3072">
        <w:rPr>
          <w:rFonts w:hint="eastAsia"/>
          <w:sz w:val="24"/>
          <w:lang w:eastAsia="zh-CN"/>
        </w:rPr>
        <w:t>节约成本</w:t>
      </w:r>
      <w:r>
        <w:rPr>
          <w:b w:val="0"/>
          <w:bCs w:val="0"/>
          <w:sz w:val="24"/>
          <w:lang w:eastAsia="zh-CN"/>
        </w:rPr>
        <w:br/>
      </w:r>
    </w:p>
    <w:p w:rsidR="00113CED" w:rsidRPr="00890790" w:rsidRDefault="00EF57B6" w:rsidP="006F2B9C">
      <w:pPr>
        <w:pStyle w:val="BodyText"/>
      </w:pPr>
      <w:r>
        <w:rPr>
          <w:lang w:eastAsia="zh-CN"/>
        </w:rPr>
        <w:t>克林</w:t>
      </w:r>
      <w:r w:rsidR="009C3072">
        <w:rPr>
          <w:rFonts w:hint="eastAsia"/>
          <w:lang w:val="en-US" w:eastAsia="zh-CN"/>
        </w:rPr>
        <w:t>根堡</w:t>
      </w:r>
      <w:r>
        <w:rPr>
          <w:lang w:eastAsia="zh-CN"/>
        </w:rPr>
        <w:t>，</w:t>
      </w:r>
      <w:r>
        <w:rPr>
          <w:lang w:eastAsia="zh-CN"/>
        </w:rPr>
        <w:t>2017</w:t>
      </w:r>
      <w:r>
        <w:rPr>
          <w:lang w:eastAsia="zh-CN"/>
        </w:rPr>
        <w:t>年</w:t>
      </w:r>
      <w:r>
        <w:rPr>
          <w:lang w:eastAsia="zh-CN"/>
        </w:rPr>
        <w:t>11</w:t>
      </w:r>
      <w:r>
        <w:rPr>
          <w:lang w:eastAsia="zh-CN"/>
        </w:rPr>
        <w:t>月。</w:t>
      </w:r>
      <w:r>
        <w:rPr>
          <w:lang w:eastAsia="zh-CN"/>
        </w:rPr>
        <w:t xml:space="preserve"> </w:t>
      </w:r>
    </w:p>
    <w:p w:rsidR="00003230" w:rsidRPr="00890790" w:rsidRDefault="009C3072" w:rsidP="006F2B9C">
      <w:pPr>
        <w:pStyle w:val="BodyText"/>
      </w:pPr>
      <w:r>
        <w:rPr>
          <w:rFonts w:hint="eastAsia"/>
          <w:lang w:eastAsia="zh-CN"/>
        </w:rPr>
        <w:t>带</w:t>
      </w:r>
      <w:r w:rsidR="00FB1DE9">
        <w:rPr>
          <w:lang w:eastAsia="zh-CN"/>
        </w:rPr>
        <w:t>过程型变送器的隔膜密封系统的操作员现可通过</w:t>
      </w:r>
      <w:r w:rsidR="0009767A">
        <w:rPr>
          <w:rFonts w:hint="eastAsia"/>
          <w:lang w:eastAsia="zh-CN"/>
        </w:rPr>
        <w:t>组件</w:t>
      </w:r>
      <w:r w:rsidR="00BD03CC">
        <w:rPr>
          <w:lang w:eastAsia="zh-CN"/>
        </w:rPr>
        <w:t>更换服务优化</w:t>
      </w:r>
      <w:r w:rsidR="00FB1DE9">
        <w:rPr>
          <w:lang w:eastAsia="zh-CN"/>
        </w:rPr>
        <w:t>设备。威卡（</w:t>
      </w:r>
      <w:r w:rsidR="00FB1DE9">
        <w:rPr>
          <w:lang w:eastAsia="zh-CN"/>
        </w:rPr>
        <w:t>WIKA</w:t>
      </w:r>
      <w:r w:rsidR="00FB1DE9">
        <w:rPr>
          <w:lang w:eastAsia="zh-CN"/>
        </w:rPr>
        <w:t>）现推出了服务</w:t>
      </w:r>
      <w:r w:rsidR="00BD03CC">
        <w:rPr>
          <w:rFonts w:hint="eastAsia"/>
          <w:lang w:eastAsia="zh-CN"/>
        </w:rPr>
        <w:t>套餐</w:t>
      </w:r>
      <w:r w:rsidR="00FB1DE9">
        <w:rPr>
          <w:lang w:eastAsia="zh-CN"/>
        </w:rPr>
        <w:t>，可提高此类测量组件的长期收益，并降低总成本。</w:t>
      </w:r>
      <w:r w:rsidR="00FB1DE9">
        <w:rPr>
          <w:lang w:eastAsia="zh-CN"/>
        </w:rPr>
        <w:t xml:space="preserve"> </w:t>
      </w:r>
    </w:p>
    <w:p w:rsidR="00CB6B23" w:rsidRPr="00890790" w:rsidRDefault="00CB6B23" w:rsidP="006F2B9C">
      <w:pPr>
        <w:pStyle w:val="BodyText"/>
      </w:pPr>
    </w:p>
    <w:p w:rsidR="003F36CE" w:rsidRPr="00890790" w:rsidRDefault="00CB6B23" w:rsidP="006F2B9C">
      <w:pPr>
        <w:pStyle w:val="BodyText"/>
        <w:rPr>
          <w:b w:val="0"/>
        </w:rPr>
      </w:pPr>
      <w:r>
        <w:rPr>
          <w:b w:val="0"/>
          <w:bCs w:val="0"/>
          <w:lang w:eastAsia="zh-CN"/>
        </w:rPr>
        <w:t>隔膜密封系统通常</w:t>
      </w:r>
      <w:r w:rsidR="00BD03CC">
        <w:rPr>
          <w:rFonts w:hint="eastAsia"/>
          <w:b w:val="0"/>
          <w:bCs w:val="0"/>
          <w:lang w:eastAsia="zh-CN"/>
        </w:rPr>
        <w:t>应用于</w:t>
      </w:r>
      <w:r>
        <w:rPr>
          <w:b w:val="0"/>
          <w:bCs w:val="0"/>
          <w:lang w:eastAsia="zh-CN"/>
        </w:rPr>
        <w:t>极端</w:t>
      </w:r>
      <w:r w:rsidR="00BD03CC">
        <w:rPr>
          <w:rFonts w:hint="eastAsia"/>
          <w:b w:val="0"/>
          <w:bCs w:val="0"/>
          <w:lang w:eastAsia="zh-CN"/>
        </w:rPr>
        <w:t>工况</w:t>
      </w:r>
      <w:r>
        <w:rPr>
          <w:b w:val="0"/>
          <w:bCs w:val="0"/>
          <w:lang w:eastAsia="zh-CN"/>
        </w:rPr>
        <w:t>。如果系统出现故障，在很多</w:t>
      </w:r>
      <w:r w:rsidR="00BD03CC">
        <w:rPr>
          <w:rFonts w:hint="eastAsia"/>
          <w:b w:val="0"/>
          <w:bCs w:val="0"/>
          <w:lang w:eastAsia="zh-CN"/>
        </w:rPr>
        <w:t>时候</w:t>
      </w:r>
      <w:r>
        <w:rPr>
          <w:b w:val="0"/>
          <w:bCs w:val="0"/>
          <w:lang w:eastAsia="zh-CN"/>
        </w:rPr>
        <w:t>仅需更换隔膜密封件，即可继续使用过程型变送器。作为更换服务的一部分，威卡（</w:t>
      </w:r>
      <w:r>
        <w:rPr>
          <w:b w:val="0"/>
          <w:bCs w:val="0"/>
          <w:lang w:eastAsia="zh-CN"/>
        </w:rPr>
        <w:t>WIKA</w:t>
      </w:r>
      <w:r>
        <w:rPr>
          <w:b w:val="0"/>
          <w:bCs w:val="0"/>
          <w:lang w:eastAsia="zh-CN"/>
        </w:rPr>
        <w:t>）首先拆开测量系统，检查并</w:t>
      </w:r>
      <w:r w:rsidR="009C3072">
        <w:rPr>
          <w:rFonts w:hint="eastAsia"/>
          <w:b w:val="0"/>
          <w:bCs w:val="0"/>
          <w:lang w:eastAsia="zh-CN"/>
        </w:rPr>
        <w:t>测试</w:t>
      </w:r>
      <w:r>
        <w:rPr>
          <w:b w:val="0"/>
          <w:bCs w:val="0"/>
          <w:lang w:eastAsia="zh-CN"/>
        </w:rPr>
        <w:t>过程型变送器的功能，并使用同等</w:t>
      </w:r>
      <w:r w:rsidR="0009767A">
        <w:rPr>
          <w:rFonts w:hint="eastAsia"/>
          <w:b w:val="0"/>
          <w:bCs w:val="0"/>
          <w:lang w:eastAsia="zh-CN"/>
        </w:rPr>
        <w:t>类型组件</w:t>
      </w:r>
      <w:r w:rsidR="00BD03CC">
        <w:rPr>
          <w:rFonts w:hint="eastAsia"/>
          <w:b w:val="0"/>
          <w:bCs w:val="0"/>
          <w:lang w:eastAsia="zh-CN"/>
        </w:rPr>
        <w:t>替换</w:t>
      </w:r>
      <w:r>
        <w:rPr>
          <w:b w:val="0"/>
          <w:bCs w:val="0"/>
          <w:lang w:eastAsia="zh-CN"/>
        </w:rPr>
        <w:t>隔膜密封件。然后对新的隔膜密封系统进行校准。如有需要，会对安装和系统</w:t>
      </w:r>
      <w:r w:rsidR="009C3072">
        <w:rPr>
          <w:rFonts w:hint="eastAsia"/>
          <w:b w:val="0"/>
          <w:bCs w:val="0"/>
          <w:lang w:eastAsia="zh-CN"/>
        </w:rPr>
        <w:t>填充</w:t>
      </w:r>
      <w:r>
        <w:rPr>
          <w:b w:val="0"/>
          <w:bCs w:val="0"/>
          <w:lang w:eastAsia="zh-CN"/>
        </w:rPr>
        <w:t>液进行优化，并发放新的材料测试证书。</w:t>
      </w:r>
    </w:p>
    <w:p w:rsidR="003F36CE" w:rsidRPr="00890790" w:rsidRDefault="003F36CE" w:rsidP="006F2B9C">
      <w:pPr>
        <w:pStyle w:val="BodyText"/>
        <w:rPr>
          <w:b w:val="0"/>
        </w:rPr>
      </w:pPr>
    </w:p>
    <w:p w:rsidR="00CB6B23" w:rsidRPr="00890790" w:rsidRDefault="00A4238A" w:rsidP="00011609">
      <w:pPr>
        <w:autoSpaceDE w:val="0"/>
        <w:autoSpaceDN w:val="0"/>
        <w:adjustRightInd w:val="0"/>
        <w:rPr>
          <w:b/>
        </w:rPr>
      </w:pPr>
      <w:r>
        <w:rPr>
          <w:rFonts w:cs="Arial"/>
          <w:sz w:val="22"/>
          <w:szCs w:val="22"/>
          <w:lang w:eastAsia="zh-CN"/>
        </w:rPr>
        <w:t>通过此</w:t>
      </w:r>
      <w:r w:rsidR="00BD03CC">
        <w:rPr>
          <w:rFonts w:cs="Arial" w:hint="eastAsia"/>
          <w:sz w:val="22"/>
          <w:szCs w:val="22"/>
          <w:lang w:eastAsia="zh-CN"/>
        </w:rPr>
        <w:t>项</w:t>
      </w:r>
      <w:r w:rsidR="00BD03CC">
        <w:rPr>
          <w:rFonts w:cs="Arial"/>
          <w:sz w:val="22"/>
          <w:szCs w:val="22"/>
          <w:lang w:eastAsia="zh-CN"/>
        </w:rPr>
        <w:t>更换服务，可</w:t>
      </w:r>
      <w:r w:rsidR="00BD03CC">
        <w:rPr>
          <w:rFonts w:cs="Arial" w:hint="eastAsia"/>
          <w:sz w:val="22"/>
          <w:szCs w:val="22"/>
          <w:lang w:eastAsia="zh-CN"/>
        </w:rPr>
        <w:t>在</w:t>
      </w:r>
      <w:r w:rsidR="00BD03CC">
        <w:rPr>
          <w:rFonts w:cs="Arial"/>
          <w:sz w:val="22"/>
          <w:szCs w:val="22"/>
          <w:lang w:eastAsia="zh-CN"/>
        </w:rPr>
        <w:t>过程型变送器</w:t>
      </w:r>
      <w:r w:rsidR="00BD03CC">
        <w:rPr>
          <w:rFonts w:cs="Arial" w:hint="eastAsia"/>
          <w:sz w:val="22"/>
          <w:szCs w:val="22"/>
          <w:lang w:eastAsia="zh-CN"/>
        </w:rPr>
        <w:t>的</w:t>
      </w:r>
      <w:r w:rsidR="00BD03CC">
        <w:rPr>
          <w:rFonts w:cs="Arial"/>
          <w:sz w:val="22"/>
          <w:szCs w:val="22"/>
          <w:lang w:eastAsia="zh-CN"/>
        </w:rPr>
        <w:t>整个使用寿命</w:t>
      </w:r>
      <w:r w:rsidR="00BD03CC">
        <w:rPr>
          <w:rFonts w:cs="Arial" w:hint="eastAsia"/>
          <w:sz w:val="22"/>
          <w:szCs w:val="22"/>
          <w:lang w:eastAsia="zh-CN"/>
        </w:rPr>
        <w:t>内，对其进行充分利用</w:t>
      </w:r>
      <w:r w:rsidR="00BD03CC">
        <w:rPr>
          <w:rFonts w:cs="Arial"/>
          <w:sz w:val="22"/>
          <w:szCs w:val="22"/>
          <w:lang w:eastAsia="zh-CN"/>
        </w:rPr>
        <w:t>。在计划停机时间对隔膜密封件进行预防性</w:t>
      </w:r>
      <w:r w:rsidR="000F3FD4">
        <w:rPr>
          <w:rFonts w:cs="Arial" w:hint="eastAsia"/>
          <w:sz w:val="22"/>
          <w:szCs w:val="22"/>
          <w:lang w:eastAsia="zh-CN"/>
        </w:rPr>
        <w:t>组件</w:t>
      </w:r>
      <w:r w:rsidR="00BD03CC">
        <w:rPr>
          <w:rFonts w:cs="Arial"/>
          <w:sz w:val="22"/>
          <w:szCs w:val="22"/>
          <w:lang w:eastAsia="zh-CN"/>
        </w:rPr>
        <w:t>更换可进一步缩短</w:t>
      </w:r>
      <w:r w:rsidR="00BD03CC">
        <w:rPr>
          <w:rFonts w:cs="Arial" w:hint="eastAsia"/>
          <w:sz w:val="22"/>
          <w:szCs w:val="22"/>
          <w:lang w:eastAsia="zh-CN"/>
        </w:rPr>
        <w:t>设备</w:t>
      </w:r>
      <w:r>
        <w:rPr>
          <w:rFonts w:cs="Arial"/>
          <w:sz w:val="22"/>
          <w:szCs w:val="22"/>
          <w:lang w:eastAsia="zh-CN"/>
        </w:rPr>
        <w:t>停机时间。为了向全世界客户提供该项新服务，并尽可能普及</w:t>
      </w:r>
      <w:r w:rsidR="00BD03CC">
        <w:rPr>
          <w:rFonts w:cs="Arial" w:hint="eastAsia"/>
          <w:sz w:val="22"/>
          <w:szCs w:val="22"/>
          <w:lang w:eastAsia="zh-CN"/>
        </w:rPr>
        <w:t>至</w:t>
      </w:r>
      <w:r>
        <w:rPr>
          <w:rFonts w:cs="Arial"/>
          <w:sz w:val="22"/>
          <w:szCs w:val="22"/>
          <w:lang w:eastAsia="zh-CN"/>
        </w:rPr>
        <w:t>所有客户，威卡（</w:t>
      </w:r>
      <w:r>
        <w:rPr>
          <w:rFonts w:cs="Arial"/>
          <w:sz w:val="22"/>
          <w:szCs w:val="22"/>
          <w:lang w:eastAsia="zh-CN"/>
        </w:rPr>
        <w:t>WIKA</w:t>
      </w:r>
      <w:r w:rsidR="00BD03CC">
        <w:rPr>
          <w:rFonts w:cs="Arial"/>
          <w:sz w:val="22"/>
          <w:szCs w:val="22"/>
          <w:lang w:eastAsia="zh-CN"/>
        </w:rPr>
        <w:t>）将在各个</w:t>
      </w:r>
      <w:r w:rsidR="00BD03CC">
        <w:rPr>
          <w:rFonts w:cs="Arial" w:hint="eastAsia"/>
          <w:sz w:val="22"/>
          <w:szCs w:val="22"/>
          <w:lang w:eastAsia="zh-CN"/>
        </w:rPr>
        <w:t>分</w:t>
      </w:r>
      <w:r>
        <w:rPr>
          <w:rFonts w:cs="Arial"/>
          <w:sz w:val="22"/>
          <w:szCs w:val="22"/>
          <w:lang w:eastAsia="zh-CN"/>
        </w:rPr>
        <w:t>公司设立服务中心。</w:t>
      </w:r>
    </w:p>
    <w:p w:rsidR="00FB1DE9" w:rsidRPr="00890790" w:rsidRDefault="00FB1DE9" w:rsidP="006F2B9C">
      <w:pPr>
        <w:pStyle w:val="BodyText"/>
      </w:pPr>
    </w:p>
    <w:p w:rsidR="00B02416" w:rsidRDefault="00B02416" w:rsidP="00EF57B6">
      <w:pPr>
        <w:rPr>
          <w:rFonts w:cs="Arial"/>
          <w:position w:val="6"/>
          <w:sz w:val="22"/>
          <w:szCs w:val="22"/>
        </w:rPr>
      </w:pPr>
      <w:r>
        <w:rPr>
          <w:rFonts w:cs="Arial"/>
          <w:sz w:val="22"/>
          <w:szCs w:val="22"/>
          <w:lang w:eastAsia="zh-CN"/>
        </w:rPr>
        <w:t>关键词：更换服务</w:t>
      </w:r>
    </w:p>
    <w:p w:rsidR="00EF57B6" w:rsidRPr="00890790" w:rsidRDefault="00EF57B6" w:rsidP="00EF57B6">
      <w:pPr>
        <w:rPr>
          <w:b/>
        </w:rPr>
      </w:pPr>
    </w:p>
    <w:p w:rsidR="00B02416" w:rsidRPr="00890790" w:rsidRDefault="00113CED">
      <w:pPr>
        <w:tabs>
          <w:tab w:val="left" w:pos="993"/>
        </w:tabs>
        <w:rPr>
          <w:rFonts w:cs="Arial"/>
          <w:b/>
        </w:rPr>
      </w:pPr>
      <w:r>
        <w:rPr>
          <w:rFonts w:cs="Arial"/>
          <w:b/>
          <w:bCs/>
          <w:lang w:eastAsia="zh-CN"/>
        </w:rPr>
        <w:t>威卡（</w:t>
      </w:r>
      <w:r>
        <w:rPr>
          <w:rFonts w:cs="Arial"/>
          <w:b/>
          <w:bCs/>
          <w:lang w:eastAsia="zh-CN"/>
        </w:rPr>
        <w:t>WIKA</w:t>
      </w:r>
      <w:r>
        <w:rPr>
          <w:rFonts w:cs="Arial"/>
          <w:b/>
          <w:bCs/>
          <w:lang w:eastAsia="zh-CN"/>
        </w:rPr>
        <w:t>）公司图片：</w:t>
      </w:r>
    </w:p>
    <w:p w:rsidR="00B02416" w:rsidRDefault="00EF57B6" w:rsidP="0009767A">
      <w:pPr>
        <w:tabs>
          <w:tab w:val="left" w:pos="754"/>
          <w:tab w:val="left" w:pos="993"/>
        </w:tabs>
        <w:rPr>
          <w:rFonts w:cs="Arial" w:hint="eastAsia"/>
          <w:lang w:eastAsia="zh-CN"/>
        </w:rPr>
      </w:pPr>
      <w:r>
        <w:rPr>
          <w:rFonts w:cs="Arial"/>
          <w:lang w:eastAsia="zh-CN"/>
        </w:rPr>
        <w:t>威卡（</w:t>
      </w:r>
      <w:r>
        <w:rPr>
          <w:rFonts w:cs="Arial"/>
          <w:lang w:eastAsia="zh-CN"/>
        </w:rPr>
        <w:t>WIKA</w:t>
      </w:r>
      <w:r w:rsidR="009C3072">
        <w:rPr>
          <w:rFonts w:cs="Arial"/>
          <w:lang w:eastAsia="zh-CN"/>
        </w:rPr>
        <w:t>）</w:t>
      </w:r>
      <w:r w:rsidR="009C3072">
        <w:rPr>
          <w:rFonts w:cs="Arial" w:hint="eastAsia"/>
          <w:lang w:eastAsia="zh-CN"/>
        </w:rPr>
        <w:t>折页</w:t>
      </w:r>
      <w:r>
        <w:rPr>
          <w:rFonts w:cs="Arial"/>
          <w:lang w:eastAsia="zh-CN"/>
        </w:rPr>
        <w:t>：带过程型变送器的隔膜密封系统</w:t>
      </w:r>
      <w:r w:rsidR="00BD03CC">
        <w:rPr>
          <w:rFonts w:cs="Arial" w:hint="eastAsia"/>
          <w:lang w:eastAsia="zh-CN"/>
        </w:rPr>
        <w:t>的</w:t>
      </w:r>
      <w:r w:rsidR="0009767A">
        <w:rPr>
          <w:rFonts w:cs="Arial" w:hint="eastAsia"/>
          <w:lang w:eastAsia="zh-CN"/>
        </w:rPr>
        <w:t>组件</w:t>
      </w:r>
      <w:r>
        <w:rPr>
          <w:rFonts w:cs="Arial"/>
          <w:lang w:eastAsia="zh-CN"/>
        </w:rPr>
        <w:t>更换服务</w:t>
      </w:r>
    </w:p>
    <w:p w:rsidR="0009767A" w:rsidRPr="00890790" w:rsidRDefault="0009767A" w:rsidP="0009767A">
      <w:pPr>
        <w:tabs>
          <w:tab w:val="left" w:pos="754"/>
          <w:tab w:val="left" w:pos="993"/>
        </w:tabs>
        <w:rPr>
          <w:b/>
        </w:rPr>
      </w:pPr>
    </w:p>
    <w:p w:rsidR="00B02416" w:rsidRPr="00890790" w:rsidRDefault="00BD03CC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zh-CN"/>
        </w:rPr>
        <w:drawing>
          <wp:inline distT="0" distB="0" distL="0" distR="0" wp14:anchorId="2544A352" wp14:editId="553A4C9E">
            <wp:extent cx="2445188" cy="3286125"/>
            <wp:effectExtent l="19050" t="19050" r="12700" b="9525"/>
            <wp:docPr id="4" name="Grafik 4" descr="N:\Sales-Europe\06_Marketing\MS\02_Media\10_Presse_MAAN\02_Presseinformationen\2017\Bilder\PIC_NE_PR1517_en-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517_en-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64" cy="3302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2416" w:rsidRPr="00890790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  <w:bCs/>
          <w:lang w:eastAsia="zh-CN"/>
        </w:rPr>
        <w:lastRenderedPageBreak/>
        <w:t>编辑：</w:t>
      </w:r>
    </w:p>
    <w:p w:rsidR="00B02416" w:rsidRPr="00A47A9E" w:rsidRDefault="00B02416">
      <w:pPr>
        <w:tabs>
          <w:tab w:val="left" w:pos="993"/>
        </w:tabs>
      </w:pPr>
      <w:r>
        <w:rPr>
          <w:lang w:eastAsia="zh-CN"/>
        </w:rPr>
        <w:t>WIKA Alexander Wiegand SE &amp; Co. KG</w:t>
      </w:r>
    </w:p>
    <w:p w:rsidR="00B02416" w:rsidRPr="00A47A9E" w:rsidRDefault="00B02416">
      <w:pPr>
        <w:tabs>
          <w:tab w:val="left" w:pos="993"/>
        </w:tabs>
      </w:pPr>
      <w:r>
        <w:rPr>
          <w:lang w:eastAsia="zh-CN"/>
        </w:rPr>
        <w:t>André Habel Nunes</w:t>
      </w:r>
      <w:bookmarkStart w:id="0" w:name="_GoBack"/>
      <w:bookmarkEnd w:id="0"/>
    </w:p>
    <w:p w:rsidR="00B02416" w:rsidRPr="00A47A9E" w:rsidRDefault="00B02416">
      <w:pPr>
        <w:tabs>
          <w:tab w:val="left" w:pos="993"/>
        </w:tabs>
      </w:pPr>
      <w:r>
        <w:rPr>
          <w:lang w:eastAsia="zh-CN"/>
        </w:rPr>
        <w:t>Marketing Services</w:t>
      </w:r>
    </w:p>
    <w:p w:rsidR="00B02416" w:rsidRDefault="00B02416">
      <w:r>
        <w:rPr>
          <w:lang w:eastAsia="zh-CN"/>
        </w:rPr>
        <w:t>Alexander-Wiegand-Straße 30</w:t>
      </w:r>
    </w:p>
    <w:p w:rsidR="00B02416" w:rsidRDefault="00B02416">
      <w:r>
        <w:rPr>
          <w:lang w:eastAsia="zh-CN"/>
        </w:rPr>
        <w:t>63911 Klingenberg/Germany</w:t>
      </w:r>
    </w:p>
    <w:p w:rsidR="00B02416" w:rsidRPr="00890790" w:rsidRDefault="00B02416">
      <w:r>
        <w:rPr>
          <w:lang w:eastAsia="zh-CN"/>
        </w:rPr>
        <w:t>电话：</w:t>
      </w:r>
      <w:r>
        <w:rPr>
          <w:lang w:eastAsia="zh-CN"/>
        </w:rPr>
        <w:t>+49 9372 132-8010</w:t>
      </w:r>
    </w:p>
    <w:p w:rsidR="00B02416" w:rsidRPr="00890790" w:rsidRDefault="00B02416">
      <w:r>
        <w:rPr>
          <w:lang w:eastAsia="zh-CN"/>
        </w:rPr>
        <w:t>传真：</w:t>
      </w:r>
      <w:r>
        <w:rPr>
          <w:lang w:eastAsia="zh-CN"/>
        </w:rPr>
        <w:t>+49 9372 132-8008010</w:t>
      </w:r>
    </w:p>
    <w:p w:rsidR="00B02416" w:rsidRPr="00890790" w:rsidRDefault="00B02416">
      <w:r>
        <w:rPr>
          <w:lang w:eastAsia="zh-CN"/>
        </w:rPr>
        <w:t>andre.habel-nunes@wika.com</w:t>
      </w:r>
    </w:p>
    <w:p w:rsidR="00B02416" w:rsidRPr="00890790" w:rsidRDefault="00BD03CC">
      <w:hyperlink r:id="rId12" w:history="1">
        <w:r w:rsidRPr="009136AA">
          <w:rPr>
            <w:rStyle w:val="Hyperlink"/>
            <w:rFonts w:cs="Arial"/>
            <w:lang w:eastAsia="zh-CN"/>
          </w:rPr>
          <w:t>www.wika.</w:t>
        </w:r>
        <w:r w:rsidRPr="009136AA">
          <w:rPr>
            <w:rStyle w:val="Hyperlink"/>
            <w:rFonts w:cs="Arial" w:hint="eastAsia"/>
            <w:lang w:eastAsia="zh-CN"/>
          </w:rPr>
          <w:t>cn</w:t>
        </w:r>
      </w:hyperlink>
    </w:p>
    <w:p w:rsidR="00B02416" w:rsidRPr="00890790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Pr="00890790" w:rsidRDefault="00B02416">
      <w:pPr>
        <w:rPr>
          <w:rFonts w:cs="Arial"/>
        </w:rPr>
      </w:pPr>
      <w:r>
        <w:rPr>
          <w:rFonts w:cs="Arial"/>
          <w:lang w:eastAsia="zh-CN"/>
        </w:rPr>
        <w:t>威卡（</w:t>
      </w:r>
      <w:r>
        <w:rPr>
          <w:rFonts w:cs="Arial"/>
          <w:lang w:eastAsia="zh-CN"/>
        </w:rPr>
        <w:t>WIKA</w:t>
      </w:r>
      <w:r>
        <w:rPr>
          <w:rFonts w:cs="Arial"/>
          <w:lang w:eastAsia="zh-CN"/>
        </w:rPr>
        <w:t>）新闻稿</w:t>
      </w:r>
      <w:r>
        <w:rPr>
          <w:rFonts w:cs="Arial"/>
          <w:lang w:eastAsia="zh-CN"/>
        </w:rPr>
        <w:t>15/2017</w:t>
      </w:r>
    </w:p>
    <w:p w:rsidR="00B02416" w:rsidRPr="00890790" w:rsidRDefault="00B02416">
      <w:pPr>
        <w:pStyle w:val="BodyText"/>
        <w:rPr>
          <w:b w:val="0"/>
          <w:sz w:val="20"/>
        </w:rPr>
      </w:pPr>
    </w:p>
    <w:sectPr w:rsidR="00B02416" w:rsidRPr="00890790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F7" w:rsidRDefault="00A850F7">
      <w:r>
        <w:separator/>
      </w:r>
    </w:p>
  </w:endnote>
  <w:endnote w:type="continuationSeparator" w:id="0">
    <w:p w:rsidR="00A850F7" w:rsidRDefault="00A8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F7" w:rsidRDefault="00A850F7">
      <w:r>
        <w:separator/>
      </w:r>
    </w:p>
  </w:footnote>
  <w:footnote w:type="continuationSeparator" w:id="0">
    <w:p w:rsidR="00A850F7" w:rsidRDefault="00A8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A850F7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<v:textbox style="layout-flow:vertical;mso-layout-flow-alt:bottom-to-top">
            <w:txbxContent>
              <w:p w:rsidR="00B02416" w:rsidRDefault="00B02416">
                <w:pPr>
                  <w:jc w:val="center"/>
                  <w:rPr>
                    <w:rFonts w:ascii="Helvetica 75 Bold" w:hAnsi="Helvetica 75 Bold"/>
                    <w:color w:val="C0C0C0"/>
                    <w:sz w:val="136"/>
                  </w:rPr>
                </w:pPr>
                <w:r>
                  <w:rPr>
                    <w:rFonts w:ascii="Helvetica 75 Bold" w:hAnsi="Helvetica 75 Bold"/>
                    <w:color w:val="C0C0C0"/>
                    <w:sz w:val="136"/>
                    <w:lang w:eastAsia="zh-CN"/>
                  </w:rPr>
                  <w:t>新闻稿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Text Box 2" o:spid="_x0000_s2049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<v:textbox>
            <w:txbxContent>
              <w:p w:rsidR="00B02416" w:rsidRDefault="00E20003">
                <w:pPr>
                  <w:rPr>
                    <w:color w:val="C0C0C0"/>
                  </w:rPr>
                </w:pPr>
                <w:r>
                  <w:rPr>
                    <w:noProof/>
                    <w:color w:val="C0C0C0"/>
                    <w:lang w:val="en-US" w:eastAsia="zh-CN"/>
                  </w:rPr>
                  <w:drawing>
                    <wp:inline distT="0" distB="0" distL="0" distR="0">
                      <wp:extent cx="1256030" cy="429260"/>
                      <wp:effectExtent l="0" t="0" r="1270" b="8890"/>
                      <wp:docPr id="3" name="Bild 1" descr="WIKA Logo Pantone 286 - 3-5c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IKA Logo Pantone 286 - 3-5c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03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1609"/>
    <w:rsid w:val="000161BB"/>
    <w:rsid w:val="00050795"/>
    <w:rsid w:val="0006286B"/>
    <w:rsid w:val="00073F65"/>
    <w:rsid w:val="00077317"/>
    <w:rsid w:val="00091AA9"/>
    <w:rsid w:val="0009767A"/>
    <w:rsid w:val="000A0CB2"/>
    <w:rsid w:val="000A1005"/>
    <w:rsid w:val="000A6A7A"/>
    <w:rsid w:val="000A6F11"/>
    <w:rsid w:val="000B3D75"/>
    <w:rsid w:val="000C148A"/>
    <w:rsid w:val="000D3B9F"/>
    <w:rsid w:val="000E18DC"/>
    <w:rsid w:val="000E2C4B"/>
    <w:rsid w:val="000F3FD4"/>
    <w:rsid w:val="00102E33"/>
    <w:rsid w:val="001038E3"/>
    <w:rsid w:val="00113CED"/>
    <w:rsid w:val="001215A6"/>
    <w:rsid w:val="0013129A"/>
    <w:rsid w:val="00154F72"/>
    <w:rsid w:val="00165D8C"/>
    <w:rsid w:val="00180D91"/>
    <w:rsid w:val="00194477"/>
    <w:rsid w:val="00194700"/>
    <w:rsid w:val="00195CF6"/>
    <w:rsid w:val="001A3136"/>
    <w:rsid w:val="001B1DA2"/>
    <w:rsid w:val="001B371A"/>
    <w:rsid w:val="001C7BE6"/>
    <w:rsid w:val="001E6072"/>
    <w:rsid w:val="001F5C5E"/>
    <w:rsid w:val="00210005"/>
    <w:rsid w:val="00220C1D"/>
    <w:rsid w:val="00244990"/>
    <w:rsid w:val="00272512"/>
    <w:rsid w:val="00282905"/>
    <w:rsid w:val="00291653"/>
    <w:rsid w:val="002C59BE"/>
    <w:rsid w:val="002E03F7"/>
    <w:rsid w:val="002E0864"/>
    <w:rsid w:val="002E6177"/>
    <w:rsid w:val="002F39F5"/>
    <w:rsid w:val="003070CA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30E2"/>
    <w:rsid w:val="00385DB1"/>
    <w:rsid w:val="003A3488"/>
    <w:rsid w:val="003B049D"/>
    <w:rsid w:val="003B5CCA"/>
    <w:rsid w:val="003B654C"/>
    <w:rsid w:val="003C1EC3"/>
    <w:rsid w:val="003C6975"/>
    <w:rsid w:val="003C6E5A"/>
    <w:rsid w:val="003D43BE"/>
    <w:rsid w:val="003D6883"/>
    <w:rsid w:val="003F2D65"/>
    <w:rsid w:val="003F36CE"/>
    <w:rsid w:val="00404625"/>
    <w:rsid w:val="004430A6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C7E52"/>
    <w:rsid w:val="004D2995"/>
    <w:rsid w:val="004E2919"/>
    <w:rsid w:val="004E3590"/>
    <w:rsid w:val="004E7285"/>
    <w:rsid w:val="005119B7"/>
    <w:rsid w:val="005350E7"/>
    <w:rsid w:val="00541070"/>
    <w:rsid w:val="00546D2A"/>
    <w:rsid w:val="005543F4"/>
    <w:rsid w:val="00557F44"/>
    <w:rsid w:val="00557F5E"/>
    <w:rsid w:val="00574C67"/>
    <w:rsid w:val="005764CD"/>
    <w:rsid w:val="0058003C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12DB"/>
    <w:rsid w:val="006C2308"/>
    <w:rsid w:val="006C544D"/>
    <w:rsid w:val="006D1F5A"/>
    <w:rsid w:val="006D2745"/>
    <w:rsid w:val="006E1CD0"/>
    <w:rsid w:val="006F2B9C"/>
    <w:rsid w:val="006F5E44"/>
    <w:rsid w:val="00705D27"/>
    <w:rsid w:val="007072F4"/>
    <w:rsid w:val="00735CED"/>
    <w:rsid w:val="0076072C"/>
    <w:rsid w:val="00780B3B"/>
    <w:rsid w:val="0079281B"/>
    <w:rsid w:val="007A1E37"/>
    <w:rsid w:val="007A51FD"/>
    <w:rsid w:val="007A7856"/>
    <w:rsid w:val="007E6A15"/>
    <w:rsid w:val="007F683C"/>
    <w:rsid w:val="00807BA7"/>
    <w:rsid w:val="00817E93"/>
    <w:rsid w:val="00832A27"/>
    <w:rsid w:val="00833B2E"/>
    <w:rsid w:val="0084686B"/>
    <w:rsid w:val="00857809"/>
    <w:rsid w:val="00863B30"/>
    <w:rsid w:val="00864E8A"/>
    <w:rsid w:val="008744CC"/>
    <w:rsid w:val="00874FFA"/>
    <w:rsid w:val="00876124"/>
    <w:rsid w:val="00890790"/>
    <w:rsid w:val="00897C3C"/>
    <w:rsid w:val="008D3434"/>
    <w:rsid w:val="008D3B94"/>
    <w:rsid w:val="008E3BAE"/>
    <w:rsid w:val="008E5EA4"/>
    <w:rsid w:val="008F5575"/>
    <w:rsid w:val="0093639C"/>
    <w:rsid w:val="00963F23"/>
    <w:rsid w:val="009754E9"/>
    <w:rsid w:val="009843F5"/>
    <w:rsid w:val="00985AD7"/>
    <w:rsid w:val="00987F37"/>
    <w:rsid w:val="009967EF"/>
    <w:rsid w:val="009A29CD"/>
    <w:rsid w:val="009A2A9B"/>
    <w:rsid w:val="009A6DCA"/>
    <w:rsid w:val="009A7799"/>
    <w:rsid w:val="009B3B38"/>
    <w:rsid w:val="009C3072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238A"/>
    <w:rsid w:val="00A463DF"/>
    <w:rsid w:val="00A47A9E"/>
    <w:rsid w:val="00A66E82"/>
    <w:rsid w:val="00A73320"/>
    <w:rsid w:val="00A75BF2"/>
    <w:rsid w:val="00A850F7"/>
    <w:rsid w:val="00AA0BC5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7D71"/>
    <w:rsid w:val="00B51B9B"/>
    <w:rsid w:val="00B74A9A"/>
    <w:rsid w:val="00B76096"/>
    <w:rsid w:val="00B86185"/>
    <w:rsid w:val="00B92B27"/>
    <w:rsid w:val="00B93CEE"/>
    <w:rsid w:val="00B93D09"/>
    <w:rsid w:val="00B96C6F"/>
    <w:rsid w:val="00BC39BA"/>
    <w:rsid w:val="00BD03CC"/>
    <w:rsid w:val="00BD4688"/>
    <w:rsid w:val="00BE5360"/>
    <w:rsid w:val="00BE598D"/>
    <w:rsid w:val="00BE682D"/>
    <w:rsid w:val="00BF1D5B"/>
    <w:rsid w:val="00C068D8"/>
    <w:rsid w:val="00C11FF3"/>
    <w:rsid w:val="00C12E94"/>
    <w:rsid w:val="00C252F5"/>
    <w:rsid w:val="00C264AC"/>
    <w:rsid w:val="00C37C40"/>
    <w:rsid w:val="00C43751"/>
    <w:rsid w:val="00C479A9"/>
    <w:rsid w:val="00C50180"/>
    <w:rsid w:val="00C62791"/>
    <w:rsid w:val="00C677A3"/>
    <w:rsid w:val="00C82345"/>
    <w:rsid w:val="00C8272D"/>
    <w:rsid w:val="00C87BF7"/>
    <w:rsid w:val="00CB6B23"/>
    <w:rsid w:val="00CE63EA"/>
    <w:rsid w:val="00D0643B"/>
    <w:rsid w:val="00D07AAA"/>
    <w:rsid w:val="00D40FED"/>
    <w:rsid w:val="00D434BE"/>
    <w:rsid w:val="00D44F1C"/>
    <w:rsid w:val="00D800B4"/>
    <w:rsid w:val="00D83612"/>
    <w:rsid w:val="00DA0534"/>
    <w:rsid w:val="00DB293A"/>
    <w:rsid w:val="00DD4130"/>
    <w:rsid w:val="00DE22EC"/>
    <w:rsid w:val="00DE36CE"/>
    <w:rsid w:val="00E041D8"/>
    <w:rsid w:val="00E07907"/>
    <w:rsid w:val="00E16F1B"/>
    <w:rsid w:val="00E20003"/>
    <w:rsid w:val="00E20227"/>
    <w:rsid w:val="00E263A7"/>
    <w:rsid w:val="00E34370"/>
    <w:rsid w:val="00E34AB0"/>
    <w:rsid w:val="00E35793"/>
    <w:rsid w:val="00E55476"/>
    <w:rsid w:val="00E62B70"/>
    <w:rsid w:val="00E755B7"/>
    <w:rsid w:val="00E85CA1"/>
    <w:rsid w:val="00E87AE0"/>
    <w:rsid w:val="00E9044A"/>
    <w:rsid w:val="00EE13BC"/>
    <w:rsid w:val="00EE561E"/>
    <w:rsid w:val="00EF2D69"/>
    <w:rsid w:val="00EF57B6"/>
    <w:rsid w:val="00F00091"/>
    <w:rsid w:val="00F0270A"/>
    <w:rsid w:val="00F151F7"/>
    <w:rsid w:val="00F3657A"/>
    <w:rsid w:val="00F37052"/>
    <w:rsid w:val="00F506A3"/>
    <w:rsid w:val="00F73F1B"/>
    <w:rsid w:val="00F74D0C"/>
    <w:rsid w:val="00F8289A"/>
    <w:rsid w:val="00FB1DE9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E724-309B-4B6F-AD1F-3AADDEFFE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92B44-4654-4DF8-9ABC-FD800EA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277EB-F164-4B93-AF46-B16D60C0F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B6992-FD0D-4D14-A0A2-0FD8A682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732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Errant Zhu</cp:lastModifiedBy>
  <cp:revision>8</cp:revision>
  <cp:lastPrinted>2008-02-12T06:25:00Z</cp:lastPrinted>
  <dcterms:created xsi:type="dcterms:W3CDTF">2017-11-02T11:00:00Z</dcterms:created>
  <dcterms:modified xsi:type="dcterms:W3CDTF">2017-11-28T03:39:00Z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