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8E7C9" w14:textId="77777777" w:rsidR="00FA7CE3" w:rsidRDefault="00FA7CE3" w:rsidP="009E4A88">
      <w:pPr>
        <w:pStyle w:val="BodyText"/>
        <w:rPr>
          <w:rFonts w:eastAsia="Times New Roman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浮球开关：新选择</w:t>
      </w:r>
    </w:p>
    <w:p w14:paraId="104B0F25" w14:textId="432CAAB6" w:rsidR="00FC122C" w:rsidRDefault="00FA7CE3" w:rsidP="009E4A88">
      <w:pPr>
        <w:pStyle w:val="BodyText"/>
        <w:rPr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更紧凑的设计</w:t>
      </w:r>
      <w:r w:rsidR="00BD1D4F">
        <w:rPr>
          <w:bCs w:val="0"/>
          <w:sz w:val="24"/>
        </w:rPr>
        <w:br/>
      </w:r>
    </w:p>
    <w:p w14:paraId="7C1A585A" w14:textId="7AF7987C" w:rsidR="00FA7CE3" w:rsidRDefault="00FA7CE3" w:rsidP="00962DA8">
      <w:pPr>
        <w:pStyle w:val="BodyText"/>
      </w:pPr>
      <w:bookmarkStart w:id="0" w:name="_GoBack"/>
      <w:bookmarkEnd w:id="0"/>
      <w:r>
        <w:rPr>
          <w:rFonts w:hint="eastAsia"/>
        </w:rPr>
        <w:t>克林根堡，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月。</w:t>
      </w:r>
    </w:p>
    <w:p w14:paraId="07A1B773" w14:textId="4BA7D4E0" w:rsidR="00FA7CE3" w:rsidRDefault="00E32275" w:rsidP="00962DA8">
      <w:pPr>
        <w:pStyle w:val="BodyText"/>
      </w:pPr>
      <w:r>
        <w:rPr>
          <w:rFonts w:hint="eastAsia"/>
        </w:rPr>
        <w:t>机械</w:t>
      </w:r>
      <w:r w:rsidR="00AA3538">
        <w:rPr>
          <w:rFonts w:hint="eastAsia"/>
        </w:rPr>
        <w:t>设备的设计在</w:t>
      </w:r>
      <w:r>
        <w:rPr>
          <w:rFonts w:hint="eastAsia"/>
        </w:rPr>
        <w:t>变得越来越紧凑。因此，专为工业应用而设计的威卡</w:t>
      </w:r>
      <w:r>
        <w:rPr>
          <w:rFonts w:hint="eastAsia"/>
        </w:rPr>
        <w:t>R</w:t>
      </w:r>
      <w:r>
        <w:t>LS-1000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t>LS-2000</w:t>
      </w:r>
      <w:r>
        <w:rPr>
          <w:rFonts w:hint="eastAsia"/>
        </w:rPr>
        <w:t>浮球开关，可以提供</w:t>
      </w:r>
      <w:r w:rsidRPr="00E32275">
        <w:t>G1/2</w:t>
      </w:r>
      <w:r>
        <w:rPr>
          <w:rFonts w:hint="eastAsia"/>
        </w:rPr>
        <w:t>的</w:t>
      </w:r>
      <w:r w:rsidR="00496636">
        <w:rPr>
          <w:rFonts w:hint="eastAsia"/>
        </w:rPr>
        <w:t>小型</w:t>
      </w:r>
      <w:r>
        <w:rPr>
          <w:rFonts w:hint="eastAsia"/>
        </w:rPr>
        <w:t>过程连接和直径</w:t>
      </w:r>
      <w:r w:rsidR="00496636">
        <w:rPr>
          <w:rFonts w:hint="eastAsia"/>
        </w:rPr>
        <w:t>为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mm</w:t>
      </w:r>
      <w:r>
        <w:rPr>
          <w:rFonts w:hint="eastAsia"/>
        </w:rPr>
        <w:t>的浮球。</w:t>
      </w:r>
    </w:p>
    <w:p w14:paraId="104B0F27" w14:textId="77777777" w:rsidR="00F04298" w:rsidRDefault="00F04298" w:rsidP="00962DA8">
      <w:pPr>
        <w:pStyle w:val="BodyText"/>
      </w:pPr>
    </w:p>
    <w:p w14:paraId="23DAF508" w14:textId="7F18222B" w:rsidR="00496636" w:rsidRDefault="00AC18B1" w:rsidP="00962DA8">
      <w:pPr>
        <w:pStyle w:val="BodyText"/>
        <w:rPr>
          <w:b w:val="0"/>
        </w:rPr>
      </w:pPr>
      <w:r>
        <w:rPr>
          <w:rFonts w:hint="eastAsia"/>
          <w:b w:val="0"/>
        </w:rPr>
        <w:t>这</w:t>
      </w:r>
      <w:r w:rsidR="00496636">
        <w:rPr>
          <w:rFonts w:hint="eastAsia"/>
          <w:b w:val="0"/>
        </w:rPr>
        <w:t>两款浮球开关可确保在安装空间受限的情况下提供可靠的液位监测，操作便利性高。即使尺寸很小，也可单独设置多达四个开关点（干簧触点）。</w:t>
      </w:r>
      <w:r>
        <w:rPr>
          <w:rFonts w:hint="eastAsia"/>
          <w:b w:val="0"/>
        </w:rPr>
        <w:t>紧凑的测量设备交付即可使用，安装便捷快速。即使是小批量的订购，也可以针对客户需求定制解决方案。</w:t>
      </w:r>
    </w:p>
    <w:p w14:paraId="104B0F29" w14:textId="77777777" w:rsidR="00382976" w:rsidRDefault="00382976" w:rsidP="00962DA8">
      <w:pPr>
        <w:pStyle w:val="BodyText"/>
        <w:rPr>
          <w:b w:val="0"/>
        </w:rPr>
      </w:pPr>
    </w:p>
    <w:p w14:paraId="104B0F2B" w14:textId="1B0BE4D8" w:rsidR="0050007B" w:rsidRPr="00B35C35" w:rsidRDefault="00AC18B1" w:rsidP="006A264E">
      <w:pPr>
        <w:pStyle w:val="BodyText"/>
        <w:rPr>
          <w:b w:val="0"/>
        </w:rPr>
      </w:pPr>
      <w:r>
        <w:rPr>
          <w:rFonts w:hint="eastAsia"/>
          <w:b w:val="0"/>
        </w:rPr>
        <w:t>得益于其坚固耐用的设计，该产品的维护成本较低。</w:t>
      </w:r>
      <w:r>
        <w:rPr>
          <w:rFonts w:hint="eastAsia"/>
          <w:b w:val="0"/>
        </w:rPr>
        <w:t>R</w:t>
      </w:r>
      <w:r>
        <w:rPr>
          <w:b w:val="0"/>
        </w:rPr>
        <w:t>LS-2000</w:t>
      </w:r>
      <w:r>
        <w:rPr>
          <w:rFonts w:hint="eastAsia"/>
          <w:b w:val="0"/>
        </w:rPr>
        <w:t>型设计用于腐蚀性介质。它的接液部件可选择由</w:t>
      </w:r>
      <w:r>
        <w:rPr>
          <w:rFonts w:hint="eastAsia"/>
          <w:b w:val="0"/>
        </w:rPr>
        <w:t>P</w:t>
      </w:r>
      <w:r>
        <w:rPr>
          <w:b w:val="0"/>
        </w:rPr>
        <w:t>P</w:t>
      </w:r>
      <w:r>
        <w:rPr>
          <w:rFonts w:hint="eastAsia"/>
          <w:b w:val="0"/>
        </w:rPr>
        <w:t>，</w:t>
      </w:r>
      <w:r>
        <w:rPr>
          <w:rFonts w:hint="eastAsia"/>
          <w:b w:val="0"/>
        </w:rPr>
        <w:t>P</w:t>
      </w:r>
      <w:r>
        <w:rPr>
          <w:b w:val="0"/>
        </w:rPr>
        <w:t>VDF</w:t>
      </w:r>
      <w:r>
        <w:rPr>
          <w:rFonts w:hint="eastAsia"/>
          <w:b w:val="0"/>
        </w:rPr>
        <w:t>或</w:t>
      </w:r>
      <w:r>
        <w:rPr>
          <w:rFonts w:hint="eastAsia"/>
          <w:b w:val="0"/>
        </w:rPr>
        <w:t>P</w:t>
      </w:r>
      <w:r>
        <w:rPr>
          <w:b w:val="0"/>
        </w:rPr>
        <w:t>VC</w:t>
      </w:r>
      <w:r>
        <w:rPr>
          <w:rFonts w:hint="eastAsia"/>
          <w:b w:val="0"/>
        </w:rPr>
        <w:t>制成。</w:t>
      </w:r>
    </w:p>
    <w:p w14:paraId="104B0F33" w14:textId="77777777" w:rsidR="000746E3" w:rsidRDefault="000746E3" w:rsidP="006F2B9C">
      <w:pPr>
        <w:pStyle w:val="BodyText"/>
        <w:rPr>
          <w:b w:val="0"/>
        </w:rPr>
      </w:pPr>
    </w:p>
    <w:p w14:paraId="104B0F36" w14:textId="77777777" w:rsidR="003D6883" w:rsidRDefault="003D6883" w:rsidP="000D3B9F">
      <w:pPr>
        <w:pStyle w:val="BodyText"/>
        <w:rPr>
          <w:b w:val="0"/>
        </w:rPr>
      </w:pPr>
    </w:p>
    <w:p w14:paraId="104B0F37" w14:textId="77777777" w:rsidR="00B02416" w:rsidRPr="00DD4130" w:rsidRDefault="00B02416">
      <w:pPr>
        <w:pStyle w:val="BodyText"/>
        <w:rPr>
          <w:b w:val="0"/>
        </w:rPr>
      </w:pPr>
    </w:p>
    <w:p w14:paraId="104B0F39" w14:textId="0A7EC7F3" w:rsidR="00B02416" w:rsidRDefault="00AC18B1" w:rsidP="006A264E">
      <w:pPr>
        <w:rPr>
          <w:b/>
        </w:rPr>
      </w:pPr>
      <w:r>
        <w:rPr>
          <w:rFonts w:cs="Arial" w:hint="eastAsia"/>
          <w:position w:val="6"/>
          <w:sz w:val="22"/>
          <w:szCs w:val="22"/>
        </w:rPr>
        <w:t>关键词：</w:t>
      </w:r>
      <w:r w:rsidR="00B02416">
        <w:rPr>
          <w:rFonts w:cs="Arial"/>
          <w:position w:val="6"/>
          <w:sz w:val="22"/>
          <w:szCs w:val="22"/>
        </w:rPr>
        <w:t>RLS-1000/-2000</w:t>
      </w:r>
    </w:p>
    <w:p w14:paraId="104B0F3A" w14:textId="77777777" w:rsidR="00B02416" w:rsidRDefault="00B02416">
      <w:pPr>
        <w:pStyle w:val="BodyText"/>
        <w:rPr>
          <w:b w:val="0"/>
          <w:sz w:val="20"/>
        </w:rPr>
      </w:pPr>
    </w:p>
    <w:p w14:paraId="25827636" w14:textId="77777777" w:rsidR="00AC18B1" w:rsidRDefault="00AC18B1" w:rsidP="003D6BE3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84914E8" w14:textId="6F9C8522" w:rsidR="003D6BE3" w:rsidRPr="002B1CC2" w:rsidRDefault="009D09CD" w:rsidP="003D6BE3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/>
        </w:rPr>
        <w:t>威卡（</w:t>
      </w:r>
      <w:r>
        <w:rPr>
          <w:rFonts w:hint="eastAsia"/>
          <w:b/>
          <w:lang w:val="en-US"/>
        </w:rPr>
        <w:t>W</w:t>
      </w:r>
      <w:r>
        <w:rPr>
          <w:b/>
          <w:lang w:val="en-US"/>
        </w:rPr>
        <w:t>IKA</w:t>
      </w:r>
      <w:r>
        <w:rPr>
          <w:rFonts w:hint="eastAsia"/>
          <w:b/>
          <w:lang w:val="en-US"/>
        </w:rPr>
        <w:t>）公司照片：</w:t>
      </w:r>
    </w:p>
    <w:p w14:paraId="104B0F48" w14:textId="577F7546" w:rsidR="00B02416" w:rsidRPr="00351147" w:rsidRDefault="00AA3538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0EA34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1pt;height:219.4pt">
            <v:imagedata r:id="rId10" o:title="PIC_NE_PR_1120_de-de"/>
          </v:shape>
        </w:pict>
      </w:r>
    </w:p>
    <w:p w14:paraId="104B0F49" w14:textId="57FDA772" w:rsidR="00482CD0" w:rsidRPr="003D6BE3" w:rsidRDefault="009D09CD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</w:rPr>
        <w:t>型号</w:t>
      </w:r>
      <w:r w:rsidR="003D6BE3" w:rsidRPr="003D6BE3">
        <w:rPr>
          <w:b/>
        </w:rPr>
        <w:t xml:space="preserve"> RLS-1000 </w:t>
      </w:r>
      <w:r>
        <w:rPr>
          <w:rFonts w:hint="eastAsia"/>
          <w:b/>
        </w:rPr>
        <w:t>和</w:t>
      </w:r>
      <w:r w:rsidR="003D6BE3" w:rsidRPr="003D6BE3">
        <w:rPr>
          <w:b/>
        </w:rPr>
        <w:t xml:space="preserve"> RLS-2000</w:t>
      </w:r>
    </w:p>
    <w:p w14:paraId="104B0F58" w14:textId="670178A1" w:rsidR="00B02416" w:rsidRPr="00A47A9E" w:rsidRDefault="009D09CD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</w:rPr>
        <w:t>编辑：</w:t>
      </w:r>
    </w:p>
    <w:p w14:paraId="104B0F59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104B0F5A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104B0F5B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04B0F5C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104B0F5D" w14:textId="77777777" w:rsidR="00B02416" w:rsidRDefault="00B02416">
      <w:r>
        <w:lastRenderedPageBreak/>
        <w:t xml:space="preserve">63911 </w:t>
      </w:r>
      <w:proofErr w:type="spellStart"/>
      <w:r>
        <w:t>Klingenberg</w:t>
      </w:r>
      <w:proofErr w:type="spellEnd"/>
      <w:r>
        <w:t>/Germany</w:t>
      </w:r>
    </w:p>
    <w:p w14:paraId="104B0F5E" w14:textId="77777777" w:rsidR="00B02416" w:rsidRPr="005F157A" w:rsidRDefault="00B02416">
      <w:r>
        <w:t>Tel. +49 9372 132-8010</w:t>
      </w:r>
    </w:p>
    <w:p w14:paraId="104B0F5F" w14:textId="77777777" w:rsidR="00B02416" w:rsidRPr="00086C86" w:rsidRDefault="00B02416">
      <w:pPr>
        <w:rPr>
          <w:lang w:val="en-US"/>
        </w:rPr>
      </w:pPr>
      <w:r>
        <w:t>Fax +49 9372 132-8008010</w:t>
      </w:r>
    </w:p>
    <w:p w14:paraId="68119763" w14:textId="77777777" w:rsidR="009D09CD" w:rsidRDefault="00B02416">
      <w:pPr>
        <w:rPr>
          <w:lang w:val="en-US"/>
        </w:rPr>
      </w:pPr>
      <w:r>
        <w:t>andre.habel-nunes@wika.com</w:t>
      </w:r>
    </w:p>
    <w:p w14:paraId="16A38993" w14:textId="0C25D74F" w:rsidR="009D09CD" w:rsidRDefault="002A730F">
      <w:pPr>
        <w:rPr>
          <w:lang w:val="en-US"/>
        </w:rPr>
      </w:pPr>
      <w:hyperlink r:id="rId11" w:history="1">
        <w:r w:rsidR="009D09CD" w:rsidRPr="00E96D16">
          <w:rPr>
            <w:rStyle w:val="Hyperlink"/>
            <w:lang w:val="en-US"/>
          </w:rPr>
          <w:t>www.wika.cn</w:t>
        </w:r>
      </w:hyperlink>
    </w:p>
    <w:p w14:paraId="5DA89FC8" w14:textId="77777777" w:rsidR="009D09CD" w:rsidRDefault="009D09CD">
      <w:pPr>
        <w:rPr>
          <w:rFonts w:cs="Arial"/>
          <w:position w:val="6"/>
          <w:lang w:val="en-US"/>
        </w:rPr>
      </w:pPr>
    </w:p>
    <w:p w14:paraId="104B0F64" w14:textId="501232C9" w:rsidR="00B02416" w:rsidRDefault="009D09CD" w:rsidP="009D09CD">
      <w:pPr>
        <w:rPr>
          <w:b/>
        </w:rPr>
      </w:pPr>
      <w:r>
        <w:rPr>
          <w:rFonts w:cs="Arial" w:hint="eastAsia"/>
          <w:position w:val="6"/>
          <w:lang w:val="en-US"/>
        </w:rPr>
        <w:t>威卡（</w:t>
      </w:r>
      <w:r>
        <w:rPr>
          <w:rFonts w:cs="Arial" w:hint="eastAsia"/>
          <w:position w:val="6"/>
          <w:lang w:val="en-US"/>
        </w:rPr>
        <w:t>W</w:t>
      </w:r>
      <w:r>
        <w:rPr>
          <w:rFonts w:cs="Arial"/>
          <w:position w:val="6"/>
          <w:lang w:val="en-US"/>
        </w:rPr>
        <w:t>IKA</w:t>
      </w:r>
      <w:r>
        <w:rPr>
          <w:rFonts w:cs="Arial" w:hint="eastAsia"/>
          <w:position w:val="6"/>
          <w:lang w:val="en-US"/>
        </w:rPr>
        <w:t>）新闻</w:t>
      </w: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0E51" w14:textId="77777777" w:rsidR="002A730F" w:rsidRDefault="002A730F">
      <w:r>
        <w:separator/>
      </w:r>
    </w:p>
  </w:endnote>
  <w:endnote w:type="continuationSeparator" w:id="0">
    <w:p w14:paraId="16FA46BA" w14:textId="77777777" w:rsidR="002A730F" w:rsidRDefault="002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D7CF" w14:textId="77777777" w:rsidR="002A730F" w:rsidRDefault="002A730F">
      <w:r>
        <w:separator/>
      </w:r>
    </w:p>
  </w:footnote>
  <w:footnote w:type="continuationSeparator" w:id="0">
    <w:p w14:paraId="2A5465BF" w14:textId="77777777" w:rsidR="002A730F" w:rsidRDefault="002A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0F69" w14:textId="77777777" w:rsidR="00B02416" w:rsidRDefault="00E2000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4B0F6A" wp14:editId="104B0F6B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E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104B0F6E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4B0F6C" wp14:editId="104B0F6D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F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/>
                            </w:rPr>
                            <w:drawing>
                              <wp:inline distT="0" distB="0" distL="0" distR="0" wp14:anchorId="104B0F70" wp14:editId="104B0F71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B0F6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104B0F6F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/>
                      </w:rPr>
                      <w:drawing>
                        <wp:inline distT="0" distB="0" distL="0" distR="0" wp14:anchorId="104B0F70" wp14:editId="104B0F71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467AD"/>
    <w:rsid w:val="00054CCD"/>
    <w:rsid w:val="000707DE"/>
    <w:rsid w:val="00073F65"/>
    <w:rsid w:val="000746E3"/>
    <w:rsid w:val="00077317"/>
    <w:rsid w:val="00086C86"/>
    <w:rsid w:val="000A0CB2"/>
    <w:rsid w:val="000A1005"/>
    <w:rsid w:val="000B0B37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10B0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A730F"/>
    <w:rsid w:val="002B1B8C"/>
    <w:rsid w:val="002E03F7"/>
    <w:rsid w:val="002E0864"/>
    <w:rsid w:val="002E26C4"/>
    <w:rsid w:val="002E6177"/>
    <w:rsid w:val="002F39F5"/>
    <w:rsid w:val="002F3B7D"/>
    <w:rsid w:val="002F6644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D6BE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5609"/>
    <w:rsid w:val="00496636"/>
    <w:rsid w:val="00497816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6C97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4089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09CD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73320"/>
    <w:rsid w:val="00A75BF2"/>
    <w:rsid w:val="00A94961"/>
    <w:rsid w:val="00AA3538"/>
    <w:rsid w:val="00AA7EFF"/>
    <w:rsid w:val="00AC09EE"/>
    <w:rsid w:val="00AC18B1"/>
    <w:rsid w:val="00AC4BA2"/>
    <w:rsid w:val="00AC5BB8"/>
    <w:rsid w:val="00AD2F1B"/>
    <w:rsid w:val="00AE0961"/>
    <w:rsid w:val="00AE32E6"/>
    <w:rsid w:val="00AF20BB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A1229"/>
    <w:rsid w:val="00CB479D"/>
    <w:rsid w:val="00CC6189"/>
    <w:rsid w:val="00CE63EA"/>
    <w:rsid w:val="00D01BDB"/>
    <w:rsid w:val="00D025CF"/>
    <w:rsid w:val="00D0643B"/>
    <w:rsid w:val="00D07AAA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2275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F2D69"/>
    <w:rsid w:val="00EF64B2"/>
    <w:rsid w:val="00F00091"/>
    <w:rsid w:val="00F0270A"/>
    <w:rsid w:val="00F04298"/>
    <w:rsid w:val="00F151F7"/>
    <w:rsid w:val="00F3657A"/>
    <w:rsid w:val="00F37052"/>
    <w:rsid w:val="00F506A3"/>
    <w:rsid w:val="00F74D0C"/>
    <w:rsid w:val="00F8289A"/>
    <w:rsid w:val="00F832AB"/>
    <w:rsid w:val="00F91DDF"/>
    <w:rsid w:val="00FA05D2"/>
    <w:rsid w:val="00FA3544"/>
    <w:rsid w:val="00FA5C0F"/>
    <w:rsid w:val="00FA7CE3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B0F25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3D6B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c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1287A-FA46-42AF-A428-45D3FD3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Schwimmerschalter</vt:lpstr>
      <vt:lpstr>Differenzdruckmessgeräte:</vt:lpstr>
    </vt:vector>
  </TitlesOfParts>
  <Company>WIKA Alexander Wiegand GmbH &amp; Co.</Company>
  <LinksUpToDate>false</LinksUpToDate>
  <CharactersWithSpaces>620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Schwimmerschalter</dc:title>
  <dc:creator>AdrianM</dc:creator>
  <cp:lastModifiedBy>Zhu, Errant</cp:lastModifiedBy>
  <cp:revision>8</cp:revision>
  <cp:lastPrinted>2008-02-12T06:25:00Z</cp:lastPrinted>
  <dcterms:created xsi:type="dcterms:W3CDTF">2020-08-17T08:58:00Z</dcterms:created>
  <dcterms:modified xsi:type="dcterms:W3CDTF">2020-08-21T02:14:00Z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