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ECF2" w14:textId="6F7F0F2C" w:rsidR="0070521E" w:rsidRDefault="0070521E" w:rsidP="00A47E51">
      <w:pPr>
        <w:pStyle w:val="BodyText"/>
        <w:rPr>
          <w:bCs w:val="0"/>
          <w:sz w:val="24"/>
          <w:lang w:val="en-US"/>
        </w:rPr>
      </w:pPr>
      <w:r>
        <w:rPr>
          <w:rFonts w:hint="eastAsia"/>
          <w:bCs w:val="0"/>
          <w:sz w:val="24"/>
          <w:lang w:val="en-US" w:eastAsia="zh-CN"/>
        </w:rPr>
        <w:t>紧凑型仪表阀：</w:t>
      </w:r>
    </w:p>
    <w:p w14:paraId="7875FDB2" w14:textId="7E69D8CC" w:rsidR="0070521E" w:rsidRPr="001B71FC" w:rsidRDefault="0070521E" w:rsidP="00A47E51">
      <w:pPr>
        <w:pStyle w:val="BodyText"/>
        <w:rPr>
          <w:bCs w:val="0"/>
          <w:sz w:val="24"/>
          <w:lang w:val="en-US"/>
        </w:rPr>
      </w:pPr>
      <w:r>
        <w:rPr>
          <w:rFonts w:hint="eastAsia"/>
          <w:bCs w:val="0"/>
          <w:sz w:val="24"/>
          <w:lang w:val="en-US" w:eastAsia="zh-CN"/>
        </w:rPr>
        <w:t>截止阀带球阀</w:t>
      </w:r>
    </w:p>
    <w:p w14:paraId="77123633" w14:textId="77777777" w:rsidR="00382961" w:rsidRPr="001B71FC" w:rsidRDefault="00382961" w:rsidP="009E4A88">
      <w:pPr>
        <w:pStyle w:val="BodyText"/>
        <w:rPr>
          <w:bCs w:val="0"/>
          <w:sz w:val="24"/>
          <w:lang w:val="en-US"/>
        </w:rPr>
      </w:pPr>
    </w:p>
    <w:p w14:paraId="71E439F5" w14:textId="77777777" w:rsidR="00CB0F6F" w:rsidRDefault="0070521E" w:rsidP="000337DA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克林根堡，</w:t>
      </w:r>
      <w:r>
        <w:rPr>
          <w:rFonts w:hint="eastAsia"/>
          <w:bCs w:val="0"/>
          <w:lang w:val="en-US" w:eastAsia="zh-CN"/>
        </w:rPr>
        <w:t>2</w:t>
      </w:r>
      <w:r>
        <w:rPr>
          <w:bCs w:val="0"/>
          <w:lang w:val="en-US" w:eastAsia="zh-CN"/>
        </w:rPr>
        <w:t>019</w:t>
      </w:r>
      <w:r>
        <w:rPr>
          <w:rFonts w:hint="eastAsia"/>
          <w:bCs w:val="0"/>
          <w:lang w:val="en-US" w:eastAsia="zh-CN"/>
        </w:rPr>
        <w:t>年</w:t>
      </w:r>
      <w:r>
        <w:rPr>
          <w:rFonts w:hint="eastAsia"/>
          <w:bCs w:val="0"/>
          <w:lang w:val="en-US" w:eastAsia="zh-CN"/>
        </w:rPr>
        <w:t>1</w:t>
      </w:r>
      <w:r>
        <w:rPr>
          <w:bCs w:val="0"/>
          <w:lang w:val="en-US" w:eastAsia="zh-CN"/>
        </w:rPr>
        <w:t>2</w:t>
      </w:r>
      <w:r w:rsidR="00CB0F6F">
        <w:rPr>
          <w:rFonts w:hint="eastAsia"/>
          <w:bCs w:val="0"/>
          <w:lang w:val="en-US" w:eastAsia="zh-CN"/>
        </w:rPr>
        <w:t>月</w:t>
      </w:r>
    </w:p>
    <w:p w14:paraId="7F81ACED" w14:textId="744FEC61" w:rsidR="0070521E" w:rsidRPr="001B71FC" w:rsidRDefault="0070521E" w:rsidP="000337DA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威卡（</w:t>
      </w:r>
      <w:r>
        <w:rPr>
          <w:rFonts w:hint="eastAsia"/>
          <w:bCs w:val="0"/>
          <w:lang w:val="en-US" w:eastAsia="zh-CN"/>
        </w:rPr>
        <w:t>W</w:t>
      </w:r>
      <w:r>
        <w:rPr>
          <w:bCs w:val="0"/>
          <w:lang w:val="en-US" w:eastAsia="zh-CN"/>
        </w:rPr>
        <w:t>IKA</w:t>
      </w:r>
      <w:r>
        <w:rPr>
          <w:rFonts w:hint="eastAsia"/>
          <w:bCs w:val="0"/>
          <w:lang w:val="en-US" w:eastAsia="zh-CN"/>
        </w:rPr>
        <w:t>）</w:t>
      </w:r>
      <w:r w:rsidR="00F92D2E" w:rsidRPr="00F92D2E">
        <w:rPr>
          <w:rFonts w:hint="eastAsia"/>
          <w:bCs w:val="0"/>
          <w:lang w:val="en-US" w:eastAsia="zh-CN"/>
        </w:rPr>
        <w:t>新型带法兰的</w:t>
      </w:r>
      <w:r w:rsidR="00F92D2E" w:rsidRPr="00F92D2E">
        <w:rPr>
          <w:rFonts w:hint="eastAsia"/>
          <w:bCs w:val="0"/>
          <w:lang w:val="en-US" w:eastAsia="zh-CN"/>
        </w:rPr>
        <w:t>IBF</w:t>
      </w:r>
      <w:r w:rsidR="00F92D2E">
        <w:rPr>
          <w:rFonts w:hint="eastAsia"/>
          <w:bCs w:val="0"/>
          <w:lang w:val="en-US" w:eastAsia="zh-CN"/>
        </w:rPr>
        <w:t>截止阀可将压力测量仪表</w:t>
      </w:r>
      <w:r w:rsidR="00F92D2E" w:rsidRPr="00F92D2E">
        <w:rPr>
          <w:rFonts w:hint="eastAsia"/>
          <w:bCs w:val="0"/>
          <w:lang w:val="en-US" w:eastAsia="zh-CN"/>
        </w:rPr>
        <w:t>安全地连接到关键过程</w:t>
      </w:r>
      <w:r w:rsidR="00F92D2E">
        <w:rPr>
          <w:rFonts w:hint="eastAsia"/>
          <w:bCs w:val="0"/>
          <w:lang w:val="en-US" w:eastAsia="zh-CN"/>
        </w:rPr>
        <w:t>中</w:t>
      </w:r>
      <w:r w:rsidR="00F92D2E" w:rsidRPr="00F92D2E">
        <w:rPr>
          <w:rFonts w:hint="eastAsia"/>
          <w:bCs w:val="0"/>
          <w:lang w:val="en-US" w:eastAsia="zh-CN"/>
        </w:rPr>
        <w:t>，例如天然气</w:t>
      </w:r>
      <w:r w:rsidR="00F92D2E">
        <w:rPr>
          <w:rFonts w:hint="eastAsia"/>
          <w:bCs w:val="0"/>
          <w:lang w:val="en-US" w:eastAsia="zh-CN"/>
        </w:rPr>
        <w:t>、</w:t>
      </w:r>
      <w:r w:rsidR="00F92D2E" w:rsidRPr="00F92D2E">
        <w:rPr>
          <w:rFonts w:hint="eastAsia"/>
          <w:bCs w:val="0"/>
          <w:lang w:val="en-US" w:eastAsia="zh-CN"/>
        </w:rPr>
        <w:t>高粘</w:t>
      </w:r>
      <w:r w:rsidR="00F92D2E">
        <w:rPr>
          <w:rFonts w:hint="eastAsia"/>
          <w:bCs w:val="0"/>
          <w:lang w:val="en-US" w:eastAsia="zh-CN"/>
        </w:rPr>
        <w:t>度或</w:t>
      </w:r>
      <w:r w:rsidR="00F92D2E" w:rsidRPr="00F92D2E">
        <w:rPr>
          <w:rFonts w:hint="eastAsia"/>
          <w:bCs w:val="0"/>
          <w:lang w:val="en-US" w:eastAsia="zh-CN"/>
        </w:rPr>
        <w:t>结晶</w:t>
      </w:r>
      <w:r w:rsidR="00F92D2E">
        <w:rPr>
          <w:rFonts w:hint="eastAsia"/>
          <w:bCs w:val="0"/>
          <w:lang w:val="en-US" w:eastAsia="zh-CN"/>
        </w:rPr>
        <w:t>的腐蚀性</w:t>
      </w:r>
      <w:r w:rsidR="00F92D2E" w:rsidRPr="00F92D2E">
        <w:rPr>
          <w:rFonts w:hint="eastAsia"/>
          <w:bCs w:val="0"/>
          <w:lang w:val="en-US" w:eastAsia="zh-CN"/>
        </w:rPr>
        <w:t>介质。</w:t>
      </w:r>
      <w:r w:rsidR="00934D4D">
        <w:rPr>
          <w:rFonts w:hint="eastAsia"/>
          <w:bCs w:val="0"/>
          <w:lang w:val="en-US" w:eastAsia="zh-CN"/>
        </w:rPr>
        <w:t>它可配置球阀和针阀</w:t>
      </w:r>
      <w:r w:rsidR="001B6900">
        <w:rPr>
          <w:rFonts w:hint="eastAsia"/>
          <w:bCs w:val="0"/>
          <w:lang w:val="en-US" w:eastAsia="zh-CN"/>
        </w:rPr>
        <w:t>实现</w:t>
      </w:r>
      <w:r w:rsidR="00934D4D">
        <w:rPr>
          <w:rFonts w:hint="eastAsia"/>
          <w:bCs w:val="0"/>
          <w:lang w:val="en-US" w:eastAsia="zh-CN"/>
        </w:rPr>
        <w:t>双重</w:t>
      </w:r>
      <w:r w:rsidR="00007663">
        <w:rPr>
          <w:rFonts w:hint="eastAsia"/>
          <w:bCs w:val="0"/>
          <w:lang w:val="en-US" w:eastAsia="zh-CN"/>
        </w:rPr>
        <w:t>阻断</w:t>
      </w:r>
      <w:r w:rsidR="001B6900">
        <w:rPr>
          <w:rFonts w:hint="eastAsia"/>
          <w:bCs w:val="0"/>
          <w:lang w:val="en-US" w:eastAsia="zh-CN"/>
        </w:rPr>
        <w:t>或</w:t>
      </w:r>
      <w:r w:rsidR="00934D4D">
        <w:rPr>
          <w:rFonts w:hint="eastAsia"/>
          <w:bCs w:val="0"/>
          <w:lang w:val="en-US" w:eastAsia="zh-CN"/>
        </w:rPr>
        <w:t>排放</w:t>
      </w:r>
      <w:r w:rsidR="00007663">
        <w:rPr>
          <w:rFonts w:hint="eastAsia"/>
          <w:bCs w:val="0"/>
          <w:lang w:val="en-US" w:eastAsia="zh-CN"/>
        </w:rPr>
        <w:t>，以及阻断</w:t>
      </w:r>
      <w:r w:rsidR="001B6900">
        <w:rPr>
          <w:rFonts w:hint="eastAsia"/>
          <w:bCs w:val="0"/>
          <w:lang w:val="en-US" w:eastAsia="zh-CN"/>
        </w:rPr>
        <w:t>和排放的各种组合。</w:t>
      </w:r>
    </w:p>
    <w:p w14:paraId="710B9C3E" w14:textId="77777777" w:rsidR="00C912EB" w:rsidRPr="001B71FC" w:rsidRDefault="00C912EB" w:rsidP="000337DA">
      <w:pPr>
        <w:pStyle w:val="BodyText"/>
        <w:rPr>
          <w:bCs w:val="0"/>
          <w:lang w:val="en-US"/>
        </w:rPr>
      </w:pPr>
    </w:p>
    <w:p w14:paraId="19E4D8C4" w14:textId="397375F6" w:rsidR="00AE2DC3" w:rsidRPr="001B71FC" w:rsidRDefault="00074092" w:rsidP="000337DA">
      <w:pPr>
        <w:pStyle w:val="BodyText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新型仪表阀的</w:t>
      </w:r>
      <w:r w:rsidR="00AE2DC3">
        <w:rPr>
          <w:rFonts w:hint="eastAsia"/>
          <w:b w:val="0"/>
          <w:bCs w:val="0"/>
          <w:lang w:val="en-US" w:eastAsia="zh-CN"/>
        </w:rPr>
        <w:t>紧凑型设计</w:t>
      </w:r>
      <w:r>
        <w:rPr>
          <w:rFonts w:hint="eastAsia"/>
          <w:b w:val="0"/>
          <w:bCs w:val="0"/>
          <w:lang w:val="en-US" w:eastAsia="zh-CN"/>
        </w:rPr>
        <w:t>降低了整个测量装置的尺寸、振动灵敏度和泄露</w:t>
      </w:r>
      <w:r w:rsidR="000459AF">
        <w:rPr>
          <w:rFonts w:hint="eastAsia"/>
          <w:b w:val="0"/>
          <w:bCs w:val="0"/>
          <w:lang w:val="en-US" w:eastAsia="zh-CN"/>
        </w:rPr>
        <w:t>率</w:t>
      </w:r>
      <w:r>
        <w:rPr>
          <w:rFonts w:hint="eastAsia"/>
          <w:b w:val="0"/>
          <w:bCs w:val="0"/>
          <w:lang w:val="en-US" w:eastAsia="zh-CN"/>
        </w:rPr>
        <w:t>。</w:t>
      </w:r>
      <w:r w:rsidR="000459AF">
        <w:rPr>
          <w:rFonts w:hint="eastAsia"/>
          <w:b w:val="0"/>
          <w:bCs w:val="0"/>
          <w:lang w:val="en-US" w:eastAsia="zh-CN"/>
        </w:rPr>
        <w:t>球阀</w:t>
      </w:r>
      <w:r w:rsidR="000459AF">
        <w:rPr>
          <w:rFonts w:hint="eastAsia"/>
          <w:b w:val="0"/>
          <w:bCs w:val="0"/>
          <w:lang w:val="en-US" w:eastAsia="zh-CN"/>
        </w:rPr>
        <w:t>1</w:t>
      </w:r>
      <w:r w:rsidR="000459AF">
        <w:rPr>
          <w:b w:val="0"/>
          <w:bCs w:val="0"/>
          <w:lang w:val="en-US" w:eastAsia="zh-CN"/>
        </w:rPr>
        <w:t>0</w:t>
      </w:r>
      <w:r w:rsidR="000459AF">
        <w:rPr>
          <w:rFonts w:hint="eastAsia"/>
          <w:b w:val="0"/>
          <w:bCs w:val="0"/>
          <w:lang w:val="en-US" w:eastAsia="zh-CN"/>
        </w:rPr>
        <w:t>mm</w:t>
      </w:r>
      <w:r w:rsidR="00947AB8">
        <w:rPr>
          <w:rFonts w:hint="eastAsia"/>
          <w:b w:val="0"/>
          <w:bCs w:val="0"/>
          <w:lang w:val="en-US" w:eastAsia="zh-CN"/>
        </w:rPr>
        <w:t>的孔径确保了平稳的介质流动。</w:t>
      </w:r>
      <w:r w:rsidR="001908C5">
        <w:rPr>
          <w:rFonts w:hint="eastAsia"/>
          <w:b w:val="0"/>
          <w:bCs w:val="0"/>
          <w:lang w:val="en-US" w:eastAsia="zh-CN"/>
        </w:rPr>
        <w:t>塑料和金属密封的结合增加了操作的安全性</w:t>
      </w:r>
      <w:r w:rsidR="00947AB8" w:rsidRPr="00947AB8">
        <w:rPr>
          <w:rFonts w:hint="eastAsia"/>
          <w:b w:val="0"/>
          <w:bCs w:val="0"/>
          <w:lang w:val="en-US" w:eastAsia="zh-CN"/>
        </w:rPr>
        <w:t>：如果“软”密封失效，压力将球无缝地压入其金属</w:t>
      </w:r>
      <w:r w:rsidR="001908C5">
        <w:rPr>
          <w:rFonts w:hint="eastAsia"/>
          <w:b w:val="0"/>
          <w:bCs w:val="0"/>
          <w:lang w:val="en-US" w:eastAsia="zh-CN"/>
        </w:rPr>
        <w:t>阀</w:t>
      </w:r>
      <w:r w:rsidR="00947AB8" w:rsidRPr="00947AB8">
        <w:rPr>
          <w:rFonts w:hint="eastAsia"/>
          <w:b w:val="0"/>
          <w:bCs w:val="0"/>
          <w:lang w:val="en-US" w:eastAsia="zh-CN"/>
        </w:rPr>
        <w:t>座中。冗余系统的密封性</w:t>
      </w:r>
      <w:r w:rsidR="001908C5">
        <w:rPr>
          <w:rFonts w:hint="eastAsia"/>
          <w:b w:val="0"/>
          <w:bCs w:val="0"/>
          <w:lang w:val="en-US" w:eastAsia="zh-CN"/>
        </w:rPr>
        <w:t>测试符合</w:t>
      </w:r>
      <w:r w:rsidR="00947AB8" w:rsidRPr="00947AB8">
        <w:rPr>
          <w:rFonts w:hint="eastAsia"/>
          <w:b w:val="0"/>
          <w:bCs w:val="0"/>
          <w:lang w:val="en-US" w:eastAsia="zh-CN"/>
        </w:rPr>
        <w:t>BS6755 / ISO 5208</w:t>
      </w:r>
      <w:r w:rsidR="00947AB8" w:rsidRPr="00947AB8">
        <w:rPr>
          <w:rFonts w:hint="eastAsia"/>
          <w:b w:val="0"/>
          <w:bCs w:val="0"/>
          <w:lang w:val="en-US" w:eastAsia="zh-CN"/>
        </w:rPr>
        <w:t>泄漏率</w:t>
      </w:r>
      <w:r w:rsidR="00947AB8" w:rsidRPr="00947AB8">
        <w:rPr>
          <w:rFonts w:hint="eastAsia"/>
          <w:b w:val="0"/>
          <w:bCs w:val="0"/>
          <w:lang w:val="en-US" w:eastAsia="zh-CN"/>
        </w:rPr>
        <w:t>A</w:t>
      </w:r>
      <w:r w:rsidR="001908C5">
        <w:rPr>
          <w:rFonts w:hint="eastAsia"/>
          <w:b w:val="0"/>
          <w:bCs w:val="0"/>
          <w:lang w:val="en-US" w:eastAsia="zh-CN"/>
        </w:rPr>
        <w:t>级标准</w:t>
      </w:r>
      <w:r w:rsidR="00947AB8" w:rsidRPr="00947AB8">
        <w:rPr>
          <w:rFonts w:hint="eastAsia"/>
          <w:b w:val="0"/>
          <w:bCs w:val="0"/>
          <w:lang w:val="en-US" w:eastAsia="zh-CN"/>
        </w:rPr>
        <w:t>。</w:t>
      </w:r>
      <w:r w:rsidR="00456C85">
        <w:rPr>
          <w:rFonts w:hint="eastAsia"/>
          <w:b w:val="0"/>
          <w:bCs w:val="0"/>
          <w:lang w:val="en-US" w:eastAsia="zh-CN"/>
        </w:rPr>
        <w:t>该产品的高品质</w:t>
      </w:r>
      <w:r w:rsidR="00947AB8" w:rsidRPr="00947AB8">
        <w:rPr>
          <w:rFonts w:hint="eastAsia"/>
          <w:b w:val="0"/>
          <w:bCs w:val="0"/>
          <w:lang w:val="en-US" w:eastAsia="zh-CN"/>
        </w:rPr>
        <w:t>确保</w:t>
      </w:r>
      <w:r w:rsidR="00456C85">
        <w:rPr>
          <w:rFonts w:hint="eastAsia"/>
          <w:b w:val="0"/>
          <w:bCs w:val="0"/>
          <w:lang w:val="en-US" w:eastAsia="zh-CN"/>
        </w:rPr>
        <w:t>了</w:t>
      </w:r>
      <w:r w:rsidR="00947AB8" w:rsidRPr="00947AB8">
        <w:rPr>
          <w:rFonts w:hint="eastAsia"/>
          <w:b w:val="0"/>
          <w:bCs w:val="0"/>
          <w:lang w:val="en-US" w:eastAsia="zh-CN"/>
        </w:rPr>
        <w:t>即使在较高的过程压力下也能以低扭矩实现平稳处理。</w:t>
      </w:r>
    </w:p>
    <w:p w14:paraId="57EFCD01" w14:textId="77777777" w:rsidR="002F0BC0" w:rsidRPr="001B71FC" w:rsidRDefault="002F0BC0" w:rsidP="000337DA">
      <w:pPr>
        <w:pStyle w:val="BodyText"/>
        <w:rPr>
          <w:b w:val="0"/>
          <w:bCs w:val="0"/>
          <w:lang w:val="en-US"/>
        </w:rPr>
      </w:pPr>
    </w:p>
    <w:p w14:paraId="6DD0BEC2" w14:textId="5EEFA87D" w:rsidR="000337DA" w:rsidRPr="001B71FC" w:rsidRDefault="00074092">
      <w:pPr>
        <w:pStyle w:val="BodyText"/>
        <w:rPr>
          <w:b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威卡（</w:t>
      </w:r>
      <w:r>
        <w:rPr>
          <w:rFonts w:hint="eastAsia"/>
          <w:b w:val="0"/>
          <w:bCs w:val="0"/>
          <w:lang w:val="en-US" w:eastAsia="zh-CN"/>
        </w:rPr>
        <w:t>W</w:t>
      </w:r>
      <w:r>
        <w:rPr>
          <w:b w:val="0"/>
          <w:bCs w:val="0"/>
          <w:lang w:val="en-US" w:eastAsia="zh-CN"/>
        </w:rPr>
        <w:t>IKA</w:t>
      </w:r>
      <w:r>
        <w:rPr>
          <w:rFonts w:hint="eastAsia"/>
          <w:b w:val="0"/>
          <w:bCs w:val="0"/>
          <w:lang w:val="en-US" w:eastAsia="zh-CN"/>
        </w:rPr>
        <w:t>）</w:t>
      </w:r>
      <w:r w:rsidR="00007663">
        <w:rPr>
          <w:rFonts w:hint="eastAsia"/>
          <w:b w:val="0"/>
          <w:bCs w:val="0"/>
          <w:lang w:val="en-US" w:eastAsia="zh-CN"/>
        </w:rPr>
        <w:t>为客户提供定制化</w:t>
      </w:r>
      <w:r w:rsidR="00363377">
        <w:rPr>
          <w:rFonts w:hint="eastAsia"/>
          <w:b w:val="0"/>
          <w:bCs w:val="0"/>
          <w:lang w:val="en-US" w:eastAsia="zh-CN"/>
        </w:rPr>
        <w:t>截止阀和仪表的</w:t>
      </w:r>
      <w:r w:rsidR="0038714D">
        <w:rPr>
          <w:rFonts w:hint="eastAsia"/>
          <w:b w:val="0"/>
          <w:bCs w:val="0"/>
          <w:lang w:val="en-US" w:eastAsia="zh-CN"/>
        </w:rPr>
        <w:t>组合</w:t>
      </w:r>
      <w:r w:rsidR="00363377">
        <w:rPr>
          <w:rFonts w:hint="eastAsia"/>
          <w:b w:val="0"/>
          <w:bCs w:val="0"/>
          <w:lang w:val="en-US" w:eastAsia="zh-CN"/>
        </w:rPr>
        <w:t>。</w:t>
      </w:r>
      <w:r w:rsidR="0038714D" w:rsidRPr="0038714D">
        <w:rPr>
          <w:rFonts w:hint="eastAsia"/>
          <w:b w:val="0"/>
          <w:bCs w:val="0"/>
          <w:lang w:val="en-US" w:eastAsia="zh-CN"/>
        </w:rPr>
        <w:t>这样的“</w:t>
      </w:r>
      <w:r w:rsidR="00456C85">
        <w:rPr>
          <w:rFonts w:hint="eastAsia"/>
          <w:b w:val="0"/>
          <w:bCs w:val="0"/>
          <w:lang w:val="en-US" w:eastAsia="zh-CN"/>
        </w:rPr>
        <w:t>组合</w:t>
      </w:r>
      <w:r w:rsidR="0038714D" w:rsidRPr="0038714D">
        <w:rPr>
          <w:rFonts w:hint="eastAsia"/>
          <w:b w:val="0"/>
          <w:bCs w:val="0"/>
          <w:lang w:val="en-US" w:eastAsia="zh-CN"/>
        </w:rPr>
        <w:t>”已交付使用，并</w:t>
      </w:r>
      <w:r w:rsidR="00456C85">
        <w:rPr>
          <w:rFonts w:hint="eastAsia"/>
          <w:b w:val="0"/>
          <w:bCs w:val="0"/>
          <w:lang w:val="en-US" w:eastAsia="zh-CN"/>
        </w:rPr>
        <w:t>通过</w:t>
      </w:r>
      <w:r w:rsidR="0038714D" w:rsidRPr="0038714D">
        <w:rPr>
          <w:rFonts w:hint="eastAsia"/>
          <w:b w:val="0"/>
          <w:bCs w:val="0"/>
          <w:lang w:val="en-US" w:eastAsia="zh-CN"/>
        </w:rPr>
        <w:t>了泄漏测试。</w:t>
      </w:r>
    </w:p>
    <w:p w14:paraId="79D0F191" w14:textId="4536A63B" w:rsidR="00B02416" w:rsidRPr="001B71FC" w:rsidRDefault="00B02416">
      <w:pPr>
        <w:pStyle w:val="BodyText"/>
        <w:rPr>
          <w:b w:val="0"/>
          <w:lang w:val="en-US"/>
        </w:rPr>
      </w:pPr>
    </w:p>
    <w:p w14:paraId="2F27187B" w14:textId="2E512319" w:rsidR="00D53D80" w:rsidRPr="001B71FC" w:rsidRDefault="005314D7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关键词：截止阀</w:t>
      </w:r>
      <w:r w:rsidR="00B35C0B" w:rsidRPr="001B71FC">
        <w:rPr>
          <w:rFonts w:cs="Arial"/>
          <w:position w:val="6"/>
          <w:sz w:val="22"/>
          <w:szCs w:val="22"/>
          <w:lang w:val="en-US"/>
        </w:rPr>
        <w:t xml:space="preserve"> IBF</w:t>
      </w:r>
    </w:p>
    <w:p w14:paraId="6F73E8E4" w14:textId="77777777" w:rsidR="00B35C0B" w:rsidRPr="001B71FC" w:rsidRDefault="00B35C0B">
      <w:pPr>
        <w:rPr>
          <w:b/>
          <w:bCs/>
          <w:lang w:val="en-US"/>
        </w:rPr>
      </w:pPr>
    </w:p>
    <w:p w14:paraId="3AB2CCE4" w14:textId="1922048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5B90593F" w:rsidR="00B02416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BBCBFCB" w14:textId="77777777" w:rsidR="00CB0F6F" w:rsidRPr="00A47A9E" w:rsidRDefault="00CB0F6F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9E9EE3" w14:textId="0A542330" w:rsidR="00A319D4" w:rsidRDefault="00436556">
      <w:pPr>
        <w:pStyle w:val="Header"/>
        <w:tabs>
          <w:tab w:val="clear" w:pos="4536"/>
          <w:tab w:val="clear" w:pos="9072"/>
        </w:tabs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威卡（</w:t>
      </w:r>
      <w:r>
        <w:rPr>
          <w:rFonts w:hint="eastAsia"/>
          <w:b/>
          <w:lang w:val="en-US" w:eastAsia="zh-CN"/>
        </w:rPr>
        <w:t>W</w:t>
      </w:r>
      <w:r>
        <w:rPr>
          <w:b/>
          <w:lang w:val="en-US" w:eastAsia="zh-CN"/>
        </w:rPr>
        <w:t>IKA</w:t>
      </w:r>
      <w:r>
        <w:rPr>
          <w:rFonts w:hint="eastAsia"/>
          <w:b/>
          <w:lang w:val="en-US" w:eastAsia="zh-CN"/>
        </w:rPr>
        <w:t>）公司图片：</w:t>
      </w:r>
    </w:p>
    <w:p w14:paraId="3D44C4E0" w14:textId="77777777" w:rsidR="00CB0F6F" w:rsidRPr="00A47A9E" w:rsidRDefault="00CB0F6F" w:rsidP="00CB0F6F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1B71FC">
        <w:rPr>
          <w:b/>
          <w:lang w:val="en-US"/>
        </w:rPr>
        <w:t>IBF</w:t>
      </w:r>
      <w:r>
        <w:rPr>
          <w:rFonts w:hint="eastAsia"/>
          <w:b/>
          <w:lang w:val="en-US" w:eastAsia="zh-CN"/>
        </w:rPr>
        <w:t>组图</w:t>
      </w:r>
    </w:p>
    <w:p w14:paraId="2808E208" w14:textId="1B426AE5" w:rsidR="00B02416" w:rsidRPr="00A47A9E" w:rsidRDefault="00424744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088B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5.75pt">
            <v:imagedata r:id="rId11" o:title="WIKA_IBF_Gruppenbild_3J3A5961"/>
          </v:shape>
        </w:pict>
      </w: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769287D" w14:textId="27460FCC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D7063D7" w14:textId="5C38A831" w:rsidR="00B02416" w:rsidRPr="00A47A9E" w:rsidRDefault="005314D7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lastRenderedPageBreak/>
        <w:t>编辑：</w:t>
      </w:r>
    </w:p>
    <w:p w14:paraId="0BB31A55" w14:textId="77777777" w:rsidR="00B02416" w:rsidRPr="001B71FC" w:rsidRDefault="00B02416">
      <w:pPr>
        <w:tabs>
          <w:tab w:val="left" w:pos="993"/>
        </w:tabs>
        <w:rPr>
          <w:lang w:val="en-US"/>
        </w:rPr>
      </w:pPr>
      <w:r w:rsidRPr="001B71FC">
        <w:rPr>
          <w:lang w:val="en-US"/>
        </w:rPr>
        <w:t>WIKA Alexander Wiegand SE &amp; Co. KG</w:t>
      </w:r>
    </w:p>
    <w:p w14:paraId="7105DFA8" w14:textId="77777777" w:rsidR="00B02416" w:rsidRPr="001B71FC" w:rsidRDefault="00B02416">
      <w:pPr>
        <w:tabs>
          <w:tab w:val="left" w:pos="993"/>
        </w:tabs>
        <w:rPr>
          <w:lang w:val="en-US"/>
        </w:rPr>
      </w:pPr>
      <w:r w:rsidRPr="001B71FC">
        <w:rPr>
          <w:lang w:val="en-US"/>
        </w:rPr>
        <w:t>André Habel Nunes</w:t>
      </w:r>
    </w:p>
    <w:p w14:paraId="09621364" w14:textId="77777777" w:rsidR="00B02416" w:rsidRPr="001B71FC" w:rsidRDefault="00B02416">
      <w:pPr>
        <w:tabs>
          <w:tab w:val="left" w:pos="993"/>
        </w:tabs>
        <w:rPr>
          <w:lang w:val="en-US"/>
        </w:rPr>
      </w:pPr>
      <w:r w:rsidRPr="001B71FC">
        <w:rPr>
          <w:lang w:val="en-US"/>
        </w:rPr>
        <w:t>Marketing Services</w:t>
      </w:r>
    </w:p>
    <w:p w14:paraId="128E916A" w14:textId="77777777" w:rsidR="00B02416" w:rsidRPr="001B71FC" w:rsidRDefault="00B02416">
      <w:pPr>
        <w:rPr>
          <w:lang w:val="en-US"/>
        </w:rPr>
      </w:pPr>
      <w:r w:rsidRPr="001B71FC">
        <w:rPr>
          <w:lang w:val="en-US"/>
        </w:rPr>
        <w:t>Alexander-Wiegand-Straße 30</w:t>
      </w:r>
    </w:p>
    <w:p w14:paraId="026D37D3" w14:textId="77777777" w:rsidR="00B02416" w:rsidRPr="001B71FC" w:rsidRDefault="00B02416">
      <w:pPr>
        <w:rPr>
          <w:lang w:val="en-US"/>
        </w:rPr>
      </w:pPr>
      <w:r w:rsidRPr="001B71FC">
        <w:rPr>
          <w:lang w:val="en-US"/>
        </w:rPr>
        <w:t>63911 Klingenberg/Germany</w:t>
      </w:r>
    </w:p>
    <w:p w14:paraId="3303427D" w14:textId="77777777" w:rsidR="00B02416" w:rsidRPr="001B71FC" w:rsidRDefault="00B02416">
      <w:pPr>
        <w:rPr>
          <w:lang w:val="en-US"/>
        </w:rPr>
      </w:pPr>
      <w:r w:rsidRPr="001B71FC">
        <w:rPr>
          <w:lang w:val="en-US"/>
        </w:rPr>
        <w:t>Tel. +49 9372 132-8010</w:t>
      </w:r>
    </w:p>
    <w:p w14:paraId="1F1A8F07" w14:textId="77777777" w:rsidR="00B02416" w:rsidRPr="001B71FC" w:rsidRDefault="00B02416">
      <w:pPr>
        <w:rPr>
          <w:lang w:val="en-US"/>
        </w:rPr>
      </w:pPr>
      <w:r w:rsidRPr="001B71FC">
        <w:rPr>
          <w:lang w:val="en-US"/>
        </w:rPr>
        <w:t>Fax +49 9372 132-8008010</w:t>
      </w:r>
    </w:p>
    <w:p w14:paraId="58EDD350" w14:textId="77777777" w:rsidR="00B02416" w:rsidRPr="001B71FC" w:rsidRDefault="00B02416">
      <w:pPr>
        <w:rPr>
          <w:lang w:val="en-US"/>
        </w:rPr>
      </w:pPr>
      <w:r w:rsidRPr="001B71FC">
        <w:rPr>
          <w:lang w:val="en-US"/>
        </w:rPr>
        <w:t>andre.habel-nunes@wika.com</w:t>
      </w:r>
    </w:p>
    <w:p w14:paraId="36D080C0" w14:textId="75ABC437" w:rsidR="00B02416" w:rsidRPr="001B71FC" w:rsidRDefault="00424744">
      <w:pPr>
        <w:rPr>
          <w:lang w:val="en-US"/>
        </w:rPr>
      </w:pPr>
      <w:hyperlink r:id="rId12" w:history="1">
        <w:r w:rsidR="00CB0F6F" w:rsidRPr="00A0001F">
          <w:rPr>
            <w:rStyle w:val="Hyperlink"/>
            <w:rFonts w:cs="Arial"/>
            <w:lang w:val="en-US"/>
          </w:rPr>
          <w:t>www.wika.</w:t>
        </w:r>
        <w:r w:rsidR="00CB0F6F" w:rsidRPr="00A0001F">
          <w:rPr>
            <w:rStyle w:val="Hyperlink"/>
            <w:rFonts w:cs="Arial"/>
            <w:lang w:val="en-US" w:eastAsia="zh-CN"/>
          </w:rPr>
          <w:t>cn</w:t>
        </w:r>
      </w:hyperlink>
    </w:p>
    <w:p w14:paraId="77E813AC" w14:textId="77777777" w:rsidR="00B02416" w:rsidRPr="001B71FC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bookmarkStart w:id="0" w:name="_GoBack"/>
      <w:bookmarkEnd w:id="0"/>
    </w:p>
    <w:p w14:paraId="1D47AA18" w14:textId="172EAA84" w:rsidR="00B02416" w:rsidRPr="001B71FC" w:rsidRDefault="005314D7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</w:t>
      </w:r>
      <w:r>
        <w:rPr>
          <w:rFonts w:cs="Arial"/>
          <w:lang w:val="en-US" w:eastAsia="zh-CN"/>
        </w:rPr>
        <w:t>IKA</w:t>
      </w:r>
      <w:r>
        <w:rPr>
          <w:rFonts w:cs="Arial" w:hint="eastAsia"/>
          <w:lang w:val="en-US" w:eastAsia="zh-CN"/>
        </w:rPr>
        <w:t>）新闻</w:t>
      </w:r>
      <w:r w:rsidR="00B02416" w:rsidRPr="001B71FC">
        <w:rPr>
          <w:rFonts w:cs="Arial"/>
          <w:lang w:val="en-US"/>
        </w:rPr>
        <w:t xml:space="preserve"> </w:t>
      </w:r>
      <w:r w:rsidR="00CB0F6F">
        <w:rPr>
          <w:rFonts w:cs="Arial"/>
          <w:lang w:val="en-US"/>
        </w:rPr>
        <w:t>11/2019</w:t>
      </w:r>
    </w:p>
    <w:p w14:paraId="615510E4" w14:textId="77777777" w:rsidR="00B02416" w:rsidRPr="001B71FC" w:rsidRDefault="00B02416">
      <w:pPr>
        <w:pStyle w:val="BodyText"/>
        <w:rPr>
          <w:b w:val="0"/>
          <w:sz w:val="20"/>
          <w:lang w:val="en-US"/>
        </w:rPr>
      </w:pPr>
    </w:p>
    <w:sectPr w:rsidR="00B02416" w:rsidRPr="001B71FC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05FC" w14:textId="77777777" w:rsidR="00424744" w:rsidRDefault="00424744">
      <w:r>
        <w:separator/>
      </w:r>
    </w:p>
  </w:endnote>
  <w:endnote w:type="continuationSeparator" w:id="0">
    <w:p w14:paraId="77FE522F" w14:textId="77777777" w:rsidR="00424744" w:rsidRDefault="004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A96B" w14:textId="77777777" w:rsidR="00424744" w:rsidRDefault="00424744">
      <w:r>
        <w:separator/>
      </w:r>
    </w:p>
  </w:footnote>
  <w:footnote w:type="continuationSeparator" w:id="0">
    <w:p w14:paraId="07F96A8D" w14:textId="77777777" w:rsidR="00424744" w:rsidRDefault="0042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663"/>
    <w:rsid w:val="00007EA9"/>
    <w:rsid w:val="000136AA"/>
    <w:rsid w:val="000161BB"/>
    <w:rsid w:val="00021617"/>
    <w:rsid w:val="000223C9"/>
    <w:rsid w:val="00022A4B"/>
    <w:rsid w:val="000276F9"/>
    <w:rsid w:val="000303A0"/>
    <w:rsid w:val="00031552"/>
    <w:rsid w:val="000327B4"/>
    <w:rsid w:val="00032EE6"/>
    <w:rsid w:val="000337DA"/>
    <w:rsid w:val="000425F6"/>
    <w:rsid w:val="0004546B"/>
    <w:rsid w:val="000459AF"/>
    <w:rsid w:val="00053FEE"/>
    <w:rsid w:val="00055CFF"/>
    <w:rsid w:val="00062C80"/>
    <w:rsid w:val="00071711"/>
    <w:rsid w:val="000719D3"/>
    <w:rsid w:val="00071CDA"/>
    <w:rsid w:val="00073F65"/>
    <w:rsid w:val="00074092"/>
    <w:rsid w:val="00077317"/>
    <w:rsid w:val="000820DB"/>
    <w:rsid w:val="000865D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2BB0"/>
    <w:rsid w:val="00165D8C"/>
    <w:rsid w:val="00167D25"/>
    <w:rsid w:val="001760E4"/>
    <w:rsid w:val="00180D91"/>
    <w:rsid w:val="00181022"/>
    <w:rsid w:val="00184ED7"/>
    <w:rsid w:val="001877CF"/>
    <w:rsid w:val="001908C5"/>
    <w:rsid w:val="00190D32"/>
    <w:rsid w:val="0019119B"/>
    <w:rsid w:val="00191AB7"/>
    <w:rsid w:val="00194477"/>
    <w:rsid w:val="00194700"/>
    <w:rsid w:val="00196DFA"/>
    <w:rsid w:val="001A3136"/>
    <w:rsid w:val="001B1DA2"/>
    <w:rsid w:val="001B6900"/>
    <w:rsid w:val="001B71FC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377"/>
    <w:rsid w:val="00363701"/>
    <w:rsid w:val="00376710"/>
    <w:rsid w:val="0037709C"/>
    <w:rsid w:val="00377A0B"/>
    <w:rsid w:val="00381A47"/>
    <w:rsid w:val="00382961"/>
    <w:rsid w:val="0038502D"/>
    <w:rsid w:val="00385DB1"/>
    <w:rsid w:val="0038714D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24744"/>
    <w:rsid w:val="004358DF"/>
    <w:rsid w:val="00436556"/>
    <w:rsid w:val="0044193C"/>
    <w:rsid w:val="004471A7"/>
    <w:rsid w:val="0045366A"/>
    <w:rsid w:val="00454949"/>
    <w:rsid w:val="0045654B"/>
    <w:rsid w:val="00456796"/>
    <w:rsid w:val="00456C85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14D7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A3DAA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521E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805DC4"/>
    <w:rsid w:val="0080756E"/>
    <w:rsid w:val="00807CEA"/>
    <w:rsid w:val="0081570E"/>
    <w:rsid w:val="00817E93"/>
    <w:rsid w:val="0082088E"/>
    <w:rsid w:val="0082325D"/>
    <w:rsid w:val="0082603F"/>
    <w:rsid w:val="0083002E"/>
    <w:rsid w:val="00832A27"/>
    <w:rsid w:val="00833A73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4D4D"/>
    <w:rsid w:val="0093639C"/>
    <w:rsid w:val="0094156B"/>
    <w:rsid w:val="009420C0"/>
    <w:rsid w:val="00942229"/>
    <w:rsid w:val="00947AB8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9D4"/>
    <w:rsid w:val="00A32102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2DC3"/>
    <w:rsid w:val="00AE32E6"/>
    <w:rsid w:val="00AF12EF"/>
    <w:rsid w:val="00AF4647"/>
    <w:rsid w:val="00AF5B63"/>
    <w:rsid w:val="00AF64DF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86875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35C7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D80"/>
    <w:rsid w:val="00CB0F6F"/>
    <w:rsid w:val="00CB7FAB"/>
    <w:rsid w:val="00CD3ED5"/>
    <w:rsid w:val="00CD7450"/>
    <w:rsid w:val="00CE252E"/>
    <w:rsid w:val="00CE63EA"/>
    <w:rsid w:val="00D02936"/>
    <w:rsid w:val="00D04742"/>
    <w:rsid w:val="00D0643B"/>
    <w:rsid w:val="00D07AAA"/>
    <w:rsid w:val="00D15477"/>
    <w:rsid w:val="00D22E51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BCB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143E"/>
    <w:rsid w:val="00F0270A"/>
    <w:rsid w:val="00F04B14"/>
    <w:rsid w:val="00F151F7"/>
    <w:rsid w:val="00F20982"/>
    <w:rsid w:val="00F20E45"/>
    <w:rsid w:val="00F27A3F"/>
    <w:rsid w:val="00F3588B"/>
    <w:rsid w:val="00F3657A"/>
    <w:rsid w:val="00F37052"/>
    <w:rsid w:val="00F379EA"/>
    <w:rsid w:val="00F405F2"/>
    <w:rsid w:val="00F506A3"/>
    <w:rsid w:val="00F552A3"/>
    <w:rsid w:val="00F664F0"/>
    <w:rsid w:val="00F7007E"/>
    <w:rsid w:val="00F74D0C"/>
    <w:rsid w:val="00F8289A"/>
    <w:rsid w:val="00F86600"/>
    <w:rsid w:val="00F92D2E"/>
    <w:rsid w:val="00FA0142"/>
    <w:rsid w:val="00FA0B4C"/>
    <w:rsid w:val="00FA2A70"/>
    <w:rsid w:val="00FA2EDE"/>
    <w:rsid w:val="00FA56D1"/>
    <w:rsid w:val="00FA5A6E"/>
    <w:rsid w:val="00FB0E3A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6F3E-D43E-4E4E-832E-28CC58400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E9E9A-A34D-4DF8-AC9A-45F19566F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D7135-2459-47F5-A14E-78AA7CE48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9EF88-F1FE-454C-88D1-928F1312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Compact instrumentation valve</vt:lpstr>
      <vt:lpstr>Compact instrumentation valve</vt:lpstr>
    </vt:vector>
  </TitlesOfParts>
  <Company>WIKA Alexander Wiegand GmbH &amp; Co.</Company>
  <LinksUpToDate>false</LinksUpToDate>
  <CharactersWithSpaces>659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instrumentation valve</dc:title>
  <dc:creator>AdrianM</dc:creator>
  <cp:lastModifiedBy>Zhu, Errant</cp:lastModifiedBy>
  <cp:revision>2</cp:revision>
  <cp:lastPrinted>2019-12-04T10:55:00Z</cp:lastPrinted>
  <dcterms:created xsi:type="dcterms:W3CDTF">2019-12-23T06:25:00Z</dcterms:created>
  <dcterms:modified xsi:type="dcterms:W3CDTF">2019-12-23T06:25:00Z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